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4F33EA40"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w:t>
      </w:r>
      <w:r w:rsidR="00C71A01">
        <w:rPr>
          <w:rFonts w:cs="Times New Roman" w:hint="eastAsia"/>
          <w:b/>
          <w:iCs/>
          <w:sz w:val="24"/>
          <w:szCs w:val="24"/>
        </w:rPr>
        <w:t>2</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92049C" w:rsidRPr="0092049C">
        <w:t xml:space="preserve"> </w:t>
      </w:r>
      <w:r w:rsidR="0092049C" w:rsidRPr="0092049C">
        <w:rPr>
          <w:rFonts w:cs="Times New Roman"/>
          <w:b/>
          <w:iCs/>
          <w:sz w:val="24"/>
          <w:szCs w:val="24"/>
        </w:rPr>
        <w:t>2505478</w:t>
      </w:r>
    </w:p>
    <w:p w14:paraId="7579C032" w14:textId="6444C0B0" w:rsidR="0021395D" w:rsidRPr="000010C3" w:rsidRDefault="00D44746" w:rsidP="00664F8C">
      <w:pPr>
        <w:rPr>
          <w:rFonts w:cs="Times New Roman"/>
          <w:b/>
          <w:bCs/>
        </w:rPr>
      </w:pPr>
      <w:r w:rsidRPr="00D44746">
        <w:rPr>
          <w:rFonts w:cs="Times New Roman"/>
          <w:b/>
          <w:sz w:val="24"/>
          <w:szCs w:val="24"/>
        </w:rPr>
        <w:t>Bengaluru, India, Aug 25th – 29th, 2025</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28CC3144"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0C3E8E" w:rsidRPr="000C3E8E">
        <w:rPr>
          <w:rFonts w:cs="Times New Roman"/>
          <w:b/>
          <w:sz w:val="24"/>
          <w:szCs w:val="24"/>
        </w:rPr>
        <w:t>Discussion on other aspects for CSI compression</w:t>
      </w:r>
    </w:p>
    <w:p w14:paraId="4F2EBB0E" w14:textId="60300555"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D79C8">
        <w:rPr>
          <w:rFonts w:cs="Times New Roman" w:hint="eastAsia"/>
          <w:b/>
          <w:sz w:val="24"/>
          <w:szCs w:val="24"/>
        </w:rPr>
        <w:t>1</w:t>
      </w:r>
      <w:r w:rsidR="000F06E7">
        <w:rPr>
          <w:rFonts w:cs="Times New Roman" w:hint="eastAsia"/>
          <w:b/>
          <w:sz w:val="24"/>
          <w:szCs w:val="24"/>
        </w:rPr>
        <w:t>0</w:t>
      </w:r>
      <w:r w:rsidR="000D79C8">
        <w:rPr>
          <w:rFonts w:cs="Times New Roman" w:hint="eastAsia"/>
          <w:b/>
          <w:sz w:val="24"/>
          <w:szCs w:val="24"/>
        </w:rPr>
        <w:t>.</w:t>
      </w:r>
      <w:r w:rsidR="000F06E7">
        <w:rPr>
          <w:rFonts w:cs="Times New Roman" w:hint="eastAsia"/>
          <w:b/>
          <w:sz w:val="24"/>
          <w:szCs w:val="24"/>
        </w:rPr>
        <w:t>1.1.2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06E2362A" w14:textId="1B3602E0" w:rsidR="003C0F93" w:rsidRDefault="003C0F93" w:rsidP="00D45B99">
      <w:pPr>
        <w:rPr>
          <w:rFonts w:cs="Times New Roman"/>
        </w:rPr>
      </w:pPr>
      <w:bookmarkStart w:id="0" w:name="OLE_LINK2"/>
      <w:bookmarkStart w:id="1" w:name="_Toc54284460"/>
      <w:r>
        <w:rPr>
          <w:rFonts w:cs="Times New Roman"/>
        </w:rPr>
        <w:t>The study item</w:t>
      </w:r>
      <w:r w:rsidR="00E131C2">
        <w:rPr>
          <w:rFonts w:cs="Times New Roman" w:hint="eastAsia"/>
        </w:rPr>
        <w:t>s</w:t>
      </w:r>
      <w:r>
        <w:rPr>
          <w:rFonts w:cs="Times New Roman"/>
        </w:rPr>
        <w:t xml:space="preserve"> on Study on Artificial Intelligence (AI)/Machine Learning (ML) for NR air interface</w:t>
      </w:r>
      <w:r w:rsidR="007F55D3">
        <w:rPr>
          <w:rFonts w:cs="Times New Roman"/>
        </w:rPr>
        <w:fldChar w:fldCharType="begin"/>
      </w:r>
      <w:r w:rsidR="007F55D3">
        <w:rPr>
          <w:rFonts w:cs="Times New Roman"/>
        </w:rPr>
        <w:instrText xml:space="preserve"> REF _Ref157784519 \r \h </w:instrText>
      </w:r>
      <w:r w:rsidR="007F55D3">
        <w:rPr>
          <w:rFonts w:cs="Times New Roman"/>
        </w:rPr>
      </w:r>
      <w:r w:rsidR="007F55D3">
        <w:rPr>
          <w:rFonts w:cs="Times New Roman"/>
        </w:rPr>
        <w:fldChar w:fldCharType="separate"/>
      </w:r>
      <w:r w:rsidR="00110CE3">
        <w:rPr>
          <w:rFonts w:cs="Times New Roman"/>
        </w:rPr>
        <w:t>[1]</w:t>
      </w:r>
      <w:r w:rsidR="007F55D3">
        <w:rPr>
          <w:rFonts w:cs="Times New Roman"/>
        </w:rPr>
        <w:fldChar w:fldCharType="end"/>
      </w:r>
      <w:r w:rsidR="007F55D3">
        <w:rPr>
          <w:rFonts w:cs="Times New Roman"/>
        </w:rPr>
        <w:fldChar w:fldCharType="begin"/>
      </w:r>
      <w:r w:rsidR="007F55D3">
        <w:rPr>
          <w:rFonts w:cs="Times New Roman"/>
        </w:rPr>
        <w:instrText xml:space="preserve"> REF _Ref206165238 \r \h </w:instrText>
      </w:r>
      <w:r w:rsidR="007F55D3">
        <w:rPr>
          <w:rFonts w:cs="Times New Roman"/>
        </w:rPr>
      </w:r>
      <w:r w:rsidR="007F55D3">
        <w:rPr>
          <w:rFonts w:cs="Times New Roman"/>
        </w:rPr>
        <w:fldChar w:fldCharType="separate"/>
      </w:r>
      <w:r w:rsidR="00110CE3">
        <w:rPr>
          <w:rFonts w:cs="Times New Roman"/>
        </w:rPr>
        <w:t>[2]</w:t>
      </w:r>
      <w:r w:rsidR="007F55D3">
        <w:rPr>
          <w:rFonts w:cs="Times New Roman"/>
        </w:rPr>
        <w:fldChar w:fldCharType="end"/>
      </w:r>
      <w:r>
        <w:rPr>
          <w:rFonts w:cs="Times New Roman"/>
        </w:rPr>
        <w:t xml:space="preserve"> explored the benefits of augmenting the air-interface with features enabling improved support of AI/ML. The project studied the 3GPP framework for AI/ML for air-interface corresponding to </w:t>
      </w:r>
      <w:r w:rsidR="00504531" w:rsidRPr="00504531">
        <w:rPr>
          <w:rFonts w:cs="Times New Roman"/>
        </w:rPr>
        <w:t>spatial/temporal/frequency</w:t>
      </w:r>
      <w:r w:rsidR="00504531" w:rsidRPr="00504531">
        <w:rPr>
          <w:rFonts w:cs="Times New Roman" w:hint="eastAsia"/>
        </w:rPr>
        <w:t xml:space="preserve"> </w:t>
      </w:r>
      <w:r w:rsidR="008C0FA6">
        <w:rPr>
          <w:rFonts w:cs="Times New Roman" w:hint="eastAsia"/>
        </w:rPr>
        <w:t>CSI compression</w:t>
      </w:r>
      <w:r>
        <w:rPr>
          <w:rFonts w:cs="Times New Roman"/>
        </w:rPr>
        <w:t xml:space="preserve"> (hereinafter referred to as AI/ML-based </w:t>
      </w:r>
      <w:r w:rsidR="005775D5">
        <w:rPr>
          <w:rFonts w:cs="Times New Roman" w:hint="eastAsia"/>
        </w:rPr>
        <w:t>CSI compression</w:t>
      </w:r>
      <w:r>
        <w:rPr>
          <w:rFonts w:cs="Times New Roman"/>
        </w:rPr>
        <w:t>) regarding aspects such as performance, complexity, and potential specification impact.</w:t>
      </w:r>
    </w:p>
    <w:bookmarkEnd w:id="0"/>
    <w:p w14:paraId="1B3E49D7" w14:textId="76FCB309" w:rsidR="003C0F93" w:rsidRDefault="003C0F93" w:rsidP="00B00B93">
      <w:pPr>
        <w:spacing w:beforeLines="50" w:before="120" w:afterLines="50" w:after="120"/>
        <w:rPr>
          <w:rFonts w:cs="Times New Roman"/>
        </w:rPr>
      </w:pPr>
      <w:r>
        <w:rPr>
          <w:rFonts w:cs="Times New Roman"/>
        </w:rPr>
        <w:t xml:space="preserve">As for the use case of AI/ML-based </w:t>
      </w:r>
      <w:r w:rsidR="009F6A06">
        <w:rPr>
          <w:rFonts w:cs="Times New Roman" w:hint="eastAsia"/>
        </w:rPr>
        <w:t>CSI compression</w:t>
      </w:r>
      <w:r>
        <w:rPr>
          <w:rFonts w:cs="Times New Roman"/>
        </w:rPr>
        <w:t xml:space="preserve">, </w:t>
      </w:r>
      <w:r w:rsidR="00F35F19">
        <w:rPr>
          <w:rFonts w:cs="Times New Roman" w:hint="eastAsia"/>
        </w:rPr>
        <w:t xml:space="preserve">the </w:t>
      </w:r>
      <w:r w:rsidR="00A51479" w:rsidRPr="00A51479">
        <w:rPr>
          <w:rFonts w:cs="Times New Roman"/>
        </w:rPr>
        <w:t>CSI spatial/frequency compression without temporal aspects</w:t>
      </w:r>
      <w:r w:rsidR="008E0C3B">
        <w:rPr>
          <w:rFonts w:cs="Times New Roman" w:hint="eastAsia"/>
        </w:rPr>
        <w:t xml:space="preserve"> (Case 0)</w:t>
      </w:r>
      <w:r>
        <w:rPr>
          <w:rFonts w:cs="Times New Roman"/>
        </w:rPr>
        <w:t xml:space="preserve"> </w:t>
      </w:r>
      <w:r w:rsidR="00686C01">
        <w:rPr>
          <w:rFonts w:cs="Times New Roman" w:hint="eastAsia"/>
        </w:rPr>
        <w:t>is</w:t>
      </w:r>
      <w:r>
        <w:rPr>
          <w:rFonts w:cs="Times New Roman"/>
        </w:rPr>
        <w:t xml:space="preserve"> recently approved as </w:t>
      </w:r>
      <w:r w:rsidR="00D30D10">
        <w:rPr>
          <w:rFonts w:cs="Times New Roman" w:hint="eastAsia"/>
        </w:rPr>
        <w:t>one objective</w:t>
      </w:r>
      <w:r>
        <w:rPr>
          <w:rFonts w:cs="Times New Roman"/>
        </w:rPr>
        <w:t xml:space="preserve"> in the WID on </w:t>
      </w:r>
      <w:r w:rsidR="009F0C88" w:rsidRPr="009F0C88">
        <w:rPr>
          <w:rFonts w:cs="Times New Roman"/>
        </w:rPr>
        <w:t>Artificial Intelligence (AI)/Machine Learning (ML) for NR air interface enhancements</w:t>
      </w:r>
      <w:r>
        <w:rPr>
          <w:rFonts w:cs="Times New Roman"/>
        </w:rPr>
        <w:t xml:space="preserve"> in RAN#10</w:t>
      </w:r>
      <w:r w:rsidR="00B14879">
        <w:rPr>
          <w:rFonts w:cs="Times New Roman" w:hint="eastAsia"/>
        </w:rPr>
        <w:t>8</w:t>
      </w:r>
      <w:r>
        <w:rPr>
          <w:rFonts w:cs="Times New Roman"/>
        </w:rPr>
        <w:t xml:space="preserve"> meeting</w:t>
      </w:r>
      <w:r w:rsidR="00FD41A4">
        <w:rPr>
          <w:rFonts w:cs="Times New Roman"/>
        </w:rPr>
        <w:fldChar w:fldCharType="begin"/>
      </w:r>
      <w:r w:rsidR="00FD41A4">
        <w:rPr>
          <w:rFonts w:cs="Times New Roman"/>
        </w:rPr>
        <w:instrText xml:space="preserve"> REF _Ref206165528 \r \h </w:instrText>
      </w:r>
      <w:r w:rsidR="00FD41A4">
        <w:rPr>
          <w:rFonts w:cs="Times New Roman"/>
        </w:rPr>
      </w:r>
      <w:r w:rsidR="00FD41A4">
        <w:rPr>
          <w:rFonts w:cs="Times New Roman"/>
        </w:rPr>
        <w:fldChar w:fldCharType="separate"/>
      </w:r>
      <w:r w:rsidR="00110CE3">
        <w:rPr>
          <w:rFonts w:cs="Times New Roman"/>
        </w:rPr>
        <w:t>[3]</w:t>
      </w:r>
      <w:r w:rsidR="00FD41A4">
        <w:rPr>
          <w:rFonts w:cs="Times New Roman"/>
        </w:rPr>
        <w:fldChar w:fldCharType="end"/>
      </w:r>
      <w:r w:rsidR="00421DC3">
        <w:rPr>
          <w:rFonts w:cs="Times New Roman" w:hint="eastAsia"/>
        </w:rPr>
        <w:t xml:space="preserve">. </w:t>
      </w:r>
      <w:r>
        <w:rPr>
          <w:rFonts w:cs="Times New Roman"/>
        </w:rPr>
        <w:t xml:space="preserve">Furthermore, the WID identifies the following specification support aspects related to AI/ML-based </w:t>
      </w:r>
      <w:r w:rsidR="00FD41A4">
        <w:rPr>
          <w:rFonts w:cs="Times New Roman" w:hint="eastAsia"/>
        </w:rPr>
        <w:t>CSI compression</w:t>
      </w:r>
      <w:r>
        <w:rPr>
          <w:rFonts w:cs="Times New Roman"/>
        </w:rPr>
        <w:t>:</w:t>
      </w:r>
    </w:p>
    <w:tbl>
      <w:tblPr>
        <w:tblStyle w:val="af1"/>
        <w:tblW w:w="0" w:type="auto"/>
        <w:tblLook w:val="04A0" w:firstRow="1" w:lastRow="0" w:firstColumn="1" w:lastColumn="0" w:noHBand="0" w:noVBand="1"/>
      </w:tblPr>
      <w:tblGrid>
        <w:gridCol w:w="9855"/>
      </w:tblGrid>
      <w:tr w:rsidR="00B00B93" w14:paraId="3F92B0D4" w14:textId="77777777">
        <w:tc>
          <w:tcPr>
            <w:tcW w:w="9855" w:type="dxa"/>
          </w:tcPr>
          <w:p w14:paraId="73AA4922" w14:textId="77777777" w:rsidR="00B00B93" w:rsidRPr="00B00B93" w:rsidRDefault="00B00B93" w:rsidP="00B00B93">
            <w:pPr>
              <w:widowControl/>
              <w:overflowPunct w:val="0"/>
              <w:autoSpaceDE w:val="0"/>
              <w:autoSpaceDN w:val="0"/>
              <w:adjustRightInd w:val="0"/>
              <w:jc w:val="left"/>
              <w:textAlignment w:val="baseline"/>
              <w:rPr>
                <w:rFonts w:eastAsia="等线" w:cs="Times New Roman"/>
                <w:bCs/>
                <w:kern w:val="0"/>
                <w:sz w:val="20"/>
                <w:szCs w:val="20"/>
                <w:lang w:eastAsia="en-GB"/>
              </w:rPr>
            </w:pPr>
            <w:r w:rsidRPr="00B00B93">
              <w:rPr>
                <w:rFonts w:eastAsia="等线" w:cs="Times New Roman"/>
                <w:b/>
                <w:color w:val="0000FF"/>
                <w:kern w:val="0"/>
                <w:sz w:val="20"/>
                <w:szCs w:val="20"/>
                <w:lang w:eastAsia="en-GB"/>
              </w:rPr>
              <w:t>CSI feedback enhancement</w:t>
            </w:r>
            <w:r w:rsidRPr="00B00B93">
              <w:rPr>
                <w:rFonts w:eastAsia="等线" w:cs="Times New Roman"/>
                <w:bCs/>
                <w:kern w:val="0"/>
                <w:sz w:val="20"/>
                <w:szCs w:val="20"/>
                <w:lang w:eastAsia="en-GB"/>
              </w:rPr>
              <w:t>, encompassing (two-sided model) [RAN1, RAN2]:</w:t>
            </w:r>
          </w:p>
          <w:p w14:paraId="66C4899F" w14:textId="77777777"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 xml:space="preserve">CSI spatial/frequency compression without temporal aspects (“Case 0”), </w:t>
            </w:r>
          </w:p>
          <w:p w14:paraId="1CE084BC" w14:textId="29EFE7C8"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Specify necessary signalling/mechanism(s) as per the identified potential specification impacts in FS_NR_AIML_Air, including:</w:t>
            </w:r>
          </w:p>
          <w:p w14:paraId="6C50F051"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Model pairing procedure including ID and applicability reporting</w:t>
            </w:r>
          </w:p>
          <w:p w14:paraId="78205353"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B2999C2"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NW and UE side data collection for training,</w:t>
            </w:r>
          </w:p>
          <w:p w14:paraId="55FC4BAA"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Target CSI format</w:t>
            </w:r>
          </w:p>
          <w:p w14:paraId="4AEFAEB2"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Note The framework defined in BM and CSI prediction use cases could be reused</w:t>
            </w:r>
          </w:p>
          <w:p w14:paraId="489963B3" w14:textId="67B64EBE" w:rsidR="00B00B93" w:rsidRPr="003A6DCA" w:rsidRDefault="00B00B93" w:rsidP="003A6DCA">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Specify performance monitoring</w:t>
            </w:r>
          </w:p>
        </w:tc>
      </w:tr>
    </w:tbl>
    <w:p w14:paraId="5EE3619E" w14:textId="13395D23" w:rsidR="000F1F6C" w:rsidRPr="003C0F93" w:rsidRDefault="00E41A17" w:rsidP="00C07CE3">
      <w:pPr>
        <w:spacing w:beforeLines="50" w:before="120"/>
        <w:rPr>
          <w:rFonts w:cs="Times New Roman"/>
        </w:rPr>
      </w:pPr>
      <w:r w:rsidRPr="00E41A17">
        <w:rPr>
          <w:rFonts w:cs="Times New Roman"/>
        </w:rPr>
        <w:t xml:space="preserve">In this contribution, we discuss the </w:t>
      </w:r>
      <w:r w:rsidR="002D6E23">
        <w:rPr>
          <w:rFonts w:cs="Times New Roman" w:hint="eastAsia"/>
        </w:rPr>
        <w:t xml:space="preserve">other </w:t>
      </w:r>
      <w:r w:rsidR="00774F7F">
        <w:rPr>
          <w:rFonts w:cs="Times New Roman" w:hint="eastAsia"/>
        </w:rPr>
        <w:t>aspects</w:t>
      </w:r>
      <w:r w:rsidRPr="00E41A17">
        <w:rPr>
          <w:rFonts w:cs="Times New Roman"/>
        </w:rPr>
        <w:t xml:space="preserve"> related to AI/ML</w:t>
      </w:r>
      <w:r w:rsidR="006806F9">
        <w:rPr>
          <w:rFonts w:cs="Times New Roman" w:hint="eastAsia"/>
        </w:rPr>
        <w:t>-</w:t>
      </w:r>
      <w:r w:rsidRPr="00E41A17">
        <w:rPr>
          <w:rFonts w:cs="Times New Roman"/>
        </w:rPr>
        <w:t xml:space="preserve">based </w:t>
      </w:r>
      <w:r w:rsidR="006806F9">
        <w:rPr>
          <w:rFonts w:cs="Times New Roman" w:hint="eastAsia"/>
        </w:rPr>
        <w:t>CSI compres</w:t>
      </w:r>
      <w:r w:rsidR="001C1166">
        <w:rPr>
          <w:rFonts w:cs="Times New Roman" w:hint="eastAsia"/>
        </w:rPr>
        <w:t>s</w:t>
      </w:r>
      <w:r w:rsidR="006806F9">
        <w:rPr>
          <w:rFonts w:cs="Times New Roman" w:hint="eastAsia"/>
        </w:rPr>
        <w:t>ion</w:t>
      </w:r>
      <w:r w:rsidRPr="00E41A17">
        <w:rPr>
          <w:rFonts w:cs="Times New Roman"/>
        </w:rPr>
        <w:t xml:space="preserve">, focusing on </w:t>
      </w:r>
      <w:r w:rsidR="00063F64">
        <w:rPr>
          <w:rFonts w:cs="Times New Roman" w:hint="eastAsia"/>
        </w:rPr>
        <w:t>data collection for training, performance monitoring, and model paring</w:t>
      </w:r>
      <w:r w:rsidRPr="00E41A17">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1"/>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6F15C823" w14:textId="35B88A59" w:rsidR="00F51C17" w:rsidRDefault="00DB557F" w:rsidP="00F51C17">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Data collection for training</w:t>
      </w:r>
    </w:p>
    <w:p w14:paraId="37DE8F7A" w14:textId="55916BED" w:rsidR="00065618" w:rsidRDefault="008A42E4" w:rsidP="00A928C4">
      <w:pPr>
        <w:widowControl/>
      </w:pPr>
      <w:r>
        <w:rPr>
          <w:rFonts w:hint="eastAsia"/>
        </w:rPr>
        <w:t xml:space="preserve">Data collection </w:t>
      </w:r>
      <w:r w:rsidR="001047AD">
        <w:rPr>
          <w:rFonts w:hint="eastAsia"/>
        </w:rPr>
        <w:t xml:space="preserve">for training can be </w:t>
      </w:r>
      <w:r w:rsidR="009F7D75">
        <w:rPr>
          <w:rFonts w:hint="eastAsia"/>
        </w:rPr>
        <w:t xml:space="preserve">performed at </w:t>
      </w:r>
      <w:r w:rsidR="00412DDC">
        <w:rPr>
          <w:rFonts w:hint="eastAsia"/>
        </w:rPr>
        <w:t>both NW side and UE side</w:t>
      </w:r>
      <w:r w:rsidR="007D3456">
        <w:rPr>
          <w:rFonts w:hint="eastAsia"/>
        </w:rPr>
        <w:t>.</w:t>
      </w:r>
      <w:r w:rsidR="00E07F31">
        <w:rPr>
          <w:rFonts w:hint="eastAsia"/>
        </w:rPr>
        <w:t xml:space="preserve"> For the </w:t>
      </w:r>
      <w:r w:rsidR="004B5B43">
        <w:rPr>
          <w:rFonts w:hint="eastAsia"/>
        </w:rPr>
        <w:t xml:space="preserve">data collection at NW side, </w:t>
      </w:r>
      <w:r w:rsidR="005F196A">
        <w:rPr>
          <w:rFonts w:hint="eastAsia"/>
        </w:rPr>
        <w:t xml:space="preserve">the </w:t>
      </w:r>
      <w:r w:rsidR="004B5B43">
        <w:rPr>
          <w:rFonts w:hint="eastAsia"/>
        </w:rPr>
        <w:t xml:space="preserve">gNB </w:t>
      </w:r>
      <w:r w:rsidR="00A56C73">
        <w:rPr>
          <w:rFonts w:hint="eastAsia"/>
        </w:rPr>
        <w:t xml:space="preserve">can </w:t>
      </w:r>
      <w:r w:rsidR="00552E48">
        <w:rPr>
          <w:rFonts w:hint="eastAsia"/>
        </w:rPr>
        <w:t xml:space="preserve">configure the UE </w:t>
      </w:r>
      <w:r w:rsidR="00A0502C">
        <w:rPr>
          <w:rFonts w:hint="eastAsia"/>
        </w:rPr>
        <w:t xml:space="preserve">to report the </w:t>
      </w:r>
      <w:r w:rsidR="00BE2913">
        <w:rPr>
          <w:rFonts w:hint="eastAsia"/>
        </w:rPr>
        <w:t>training data</w:t>
      </w:r>
      <w:r w:rsidR="00AE7C53">
        <w:rPr>
          <w:rFonts w:hint="eastAsia"/>
        </w:rPr>
        <w:t xml:space="preserve">, </w:t>
      </w:r>
      <w:r w:rsidR="008F1DC0">
        <w:rPr>
          <w:rFonts w:hint="eastAsia"/>
        </w:rPr>
        <w:t>i.e., the target CSI</w:t>
      </w:r>
      <w:r w:rsidR="00BE2913">
        <w:rPr>
          <w:rFonts w:hint="eastAsia"/>
        </w:rPr>
        <w:t>.</w:t>
      </w:r>
      <w:r w:rsidR="00E70368">
        <w:rPr>
          <w:rFonts w:hint="eastAsia"/>
        </w:rPr>
        <w:t xml:space="preserve"> </w:t>
      </w:r>
      <w:r w:rsidR="00A97FAB">
        <w:rPr>
          <w:rFonts w:hint="eastAsia"/>
        </w:rPr>
        <w:t xml:space="preserve">The training data can be collected in both an opportunistic and proactive manner. </w:t>
      </w:r>
      <w:r w:rsidR="00CA573D">
        <w:rPr>
          <w:rFonts w:hint="eastAsia"/>
        </w:rPr>
        <w:t xml:space="preserve">The opportunistic manner means </w:t>
      </w:r>
      <w:r w:rsidR="0017084E">
        <w:rPr>
          <w:rFonts w:hint="eastAsia"/>
        </w:rPr>
        <w:t xml:space="preserve">the gNB </w:t>
      </w:r>
      <w:r w:rsidR="005F1751">
        <w:rPr>
          <w:rFonts w:hint="eastAsia"/>
        </w:rPr>
        <w:t xml:space="preserve">collects available data from ongoing </w:t>
      </w:r>
      <w:r w:rsidR="0073752B">
        <w:rPr>
          <w:rFonts w:hint="eastAsia"/>
        </w:rPr>
        <w:t xml:space="preserve">CSI </w:t>
      </w:r>
      <w:r w:rsidR="00F52BD0">
        <w:rPr>
          <w:rFonts w:hint="eastAsia"/>
        </w:rPr>
        <w:t xml:space="preserve">report </w:t>
      </w:r>
      <w:r w:rsidR="001704AA">
        <w:rPr>
          <w:rFonts w:hint="eastAsia"/>
        </w:rPr>
        <w:t>sessions</w:t>
      </w:r>
      <w:r w:rsidR="00C5114F">
        <w:rPr>
          <w:rFonts w:hint="eastAsia"/>
        </w:rPr>
        <w:t xml:space="preserve"> and </w:t>
      </w:r>
      <w:r w:rsidR="0026250C">
        <w:rPr>
          <w:rFonts w:hint="eastAsia"/>
        </w:rPr>
        <w:t xml:space="preserve">the proactive manner means </w:t>
      </w:r>
      <w:r w:rsidR="00657F75">
        <w:rPr>
          <w:rFonts w:hint="eastAsia"/>
        </w:rPr>
        <w:t xml:space="preserve">the </w:t>
      </w:r>
      <w:r w:rsidR="00167B1F">
        <w:rPr>
          <w:rFonts w:hint="eastAsia"/>
        </w:rPr>
        <w:t xml:space="preserve">CSI report is </w:t>
      </w:r>
      <w:r w:rsidR="000F3434">
        <w:rPr>
          <w:rFonts w:hint="eastAsia"/>
        </w:rPr>
        <w:t xml:space="preserve">triggered </w:t>
      </w:r>
      <w:r w:rsidR="00AC1F5C">
        <w:rPr>
          <w:rFonts w:hint="eastAsia"/>
        </w:rPr>
        <w:t xml:space="preserve">only for </w:t>
      </w:r>
      <w:r w:rsidR="004C7101">
        <w:rPr>
          <w:rFonts w:hint="eastAsia"/>
        </w:rPr>
        <w:t>data collection.</w:t>
      </w:r>
      <w:r w:rsidR="00233BF5">
        <w:rPr>
          <w:rFonts w:hint="eastAsia"/>
        </w:rPr>
        <w:t xml:space="preserve"> The gNB can then </w:t>
      </w:r>
      <w:r w:rsidR="00D24175">
        <w:rPr>
          <w:rFonts w:hint="eastAsia"/>
        </w:rPr>
        <w:t xml:space="preserve">pre-train the </w:t>
      </w:r>
      <w:r w:rsidR="00BB5392">
        <w:rPr>
          <w:rFonts w:hint="eastAsia"/>
        </w:rPr>
        <w:t xml:space="preserve">two-side model </w:t>
      </w:r>
      <w:r w:rsidR="0067737F">
        <w:rPr>
          <w:rFonts w:hint="eastAsia"/>
        </w:rPr>
        <w:t>jointly.</w:t>
      </w:r>
    </w:p>
    <w:p w14:paraId="01CDDEA7" w14:textId="00255DFA" w:rsidR="003C2E6A" w:rsidRPr="00C5114F" w:rsidRDefault="00CB5A20" w:rsidP="00065618">
      <w:pPr>
        <w:widowControl/>
        <w:spacing w:beforeLines="50" w:before="120"/>
        <w:rPr>
          <w:rFonts w:hint="eastAsia"/>
        </w:rPr>
      </w:pPr>
      <w:r>
        <w:rPr>
          <w:rFonts w:hint="eastAsia"/>
        </w:rPr>
        <w:t>For the data collection at UE side</w:t>
      </w:r>
      <w:r w:rsidR="00E70362">
        <w:rPr>
          <w:rFonts w:hint="eastAsia"/>
        </w:rPr>
        <w:t xml:space="preserve">, </w:t>
      </w:r>
      <w:r w:rsidR="00A71E44">
        <w:rPr>
          <w:rFonts w:hint="eastAsia"/>
        </w:rPr>
        <w:t>e</w:t>
      </w:r>
      <w:r w:rsidR="00A71E44" w:rsidRPr="00A71E44">
        <w:t xml:space="preserve">ach UE can locally collect </w:t>
      </w:r>
      <w:r w:rsidR="00F03715">
        <w:rPr>
          <w:rFonts w:hint="eastAsia"/>
        </w:rPr>
        <w:t>training</w:t>
      </w:r>
      <w:r w:rsidR="00A71E44" w:rsidRPr="00A71E44">
        <w:t xml:space="preserve"> data</w:t>
      </w:r>
      <w:r w:rsidR="00751AC5">
        <w:rPr>
          <w:rFonts w:hint="eastAsia"/>
        </w:rPr>
        <w:t xml:space="preserve"> (i.e., the target CSI) </w:t>
      </w:r>
      <w:r w:rsidR="00A71E44" w:rsidRPr="00A71E44">
        <w:t>over time</w:t>
      </w:r>
      <w:r w:rsidR="0027168E">
        <w:rPr>
          <w:rFonts w:hint="eastAsia"/>
        </w:rPr>
        <w:t>.</w:t>
      </w:r>
      <w:r w:rsidR="00A71E44" w:rsidRPr="00A71E44">
        <w:t xml:space="preserve"> </w:t>
      </w:r>
      <w:r w:rsidR="001B1059">
        <w:rPr>
          <w:rFonts w:hint="eastAsia"/>
        </w:rPr>
        <w:t xml:space="preserve">It can also </w:t>
      </w:r>
      <w:r w:rsidR="00DF0199">
        <w:rPr>
          <w:rFonts w:hint="eastAsia"/>
        </w:rPr>
        <w:t>collect data in both an opportunistic and proactive manner</w:t>
      </w:r>
      <w:r w:rsidR="001B1059">
        <w:rPr>
          <w:rFonts w:hint="eastAsia"/>
        </w:rPr>
        <w:t xml:space="preserve">. </w:t>
      </w:r>
      <w:r w:rsidR="009A3E57">
        <w:rPr>
          <w:rFonts w:hint="eastAsia"/>
        </w:rPr>
        <w:t xml:space="preserve">The opportunistic manner means </w:t>
      </w:r>
      <w:r w:rsidR="0037143A">
        <w:rPr>
          <w:rFonts w:hint="eastAsia"/>
        </w:rPr>
        <w:t xml:space="preserve">the CSI report is </w:t>
      </w:r>
      <w:r w:rsidR="0028158F">
        <w:rPr>
          <w:rFonts w:hint="eastAsia"/>
        </w:rPr>
        <w:t xml:space="preserve">configured by </w:t>
      </w:r>
      <w:r w:rsidR="00D014D6">
        <w:rPr>
          <w:rFonts w:hint="eastAsia"/>
        </w:rPr>
        <w:t xml:space="preserve">gNB and </w:t>
      </w:r>
      <w:r w:rsidR="00C0754F">
        <w:rPr>
          <w:rFonts w:hint="eastAsia"/>
        </w:rPr>
        <w:t xml:space="preserve">the </w:t>
      </w:r>
      <w:r w:rsidR="0020047F">
        <w:rPr>
          <w:rFonts w:hint="eastAsia"/>
        </w:rPr>
        <w:t>p</w:t>
      </w:r>
      <w:r w:rsidR="00F77F41">
        <w:t>roactive</w:t>
      </w:r>
      <w:r w:rsidR="00F77F41">
        <w:rPr>
          <w:rFonts w:hint="eastAsia"/>
        </w:rPr>
        <w:t xml:space="preserve"> manner means the UE </w:t>
      </w:r>
      <w:r w:rsidR="000C32E3">
        <w:rPr>
          <w:rFonts w:hint="eastAsia"/>
        </w:rPr>
        <w:t>request</w:t>
      </w:r>
      <w:r w:rsidR="00D01A94">
        <w:rPr>
          <w:rFonts w:hint="eastAsia"/>
        </w:rPr>
        <w:t>s</w:t>
      </w:r>
      <w:r w:rsidR="00D9664F">
        <w:rPr>
          <w:rFonts w:hint="eastAsia"/>
        </w:rPr>
        <w:t xml:space="preserve"> channel measurements from gNB </w:t>
      </w:r>
      <w:r w:rsidR="00696680">
        <w:rPr>
          <w:rFonts w:hint="eastAsia"/>
        </w:rPr>
        <w:t xml:space="preserve">when </w:t>
      </w:r>
      <w:r w:rsidR="005C42FB">
        <w:rPr>
          <w:rFonts w:hint="eastAsia"/>
        </w:rPr>
        <w:t xml:space="preserve">it needs </w:t>
      </w:r>
      <w:r w:rsidR="005B2CAD">
        <w:rPr>
          <w:rFonts w:hint="eastAsia"/>
        </w:rPr>
        <w:t>data collection</w:t>
      </w:r>
      <w:r w:rsidR="00FE53F9">
        <w:rPr>
          <w:rFonts w:hint="eastAsia"/>
        </w:rPr>
        <w:t xml:space="preserve">. </w:t>
      </w:r>
      <w:r w:rsidR="005428FF">
        <w:rPr>
          <w:rFonts w:hint="eastAsia"/>
        </w:rPr>
        <w:t>In prac</w:t>
      </w:r>
      <w:r w:rsidR="00972D90">
        <w:rPr>
          <w:rFonts w:hint="eastAsia"/>
        </w:rPr>
        <w:t xml:space="preserve">tice, </w:t>
      </w:r>
      <w:r w:rsidR="00AA59FD">
        <w:rPr>
          <w:rFonts w:hint="eastAsia"/>
        </w:rPr>
        <w:t>t</w:t>
      </w:r>
      <w:r w:rsidR="00A71E44" w:rsidRPr="00A71E44">
        <w:t xml:space="preserve">he UE can log </w:t>
      </w:r>
      <w:r w:rsidR="000F045C">
        <w:rPr>
          <w:rFonts w:hint="eastAsia"/>
        </w:rPr>
        <w:t>training data</w:t>
      </w:r>
      <w:r w:rsidR="00A71E44" w:rsidRPr="00A71E44">
        <w:t xml:space="preserve"> periodically or during specific channel conditions to capture a wide range of scenarios. This on-device data collection leverages the UE’s direct perception of the channel, ensuring </w:t>
      </w:r>
      <w:r w:rsidR="00D15D64">
        <w:rPr>
          <w:rFonts w:hint="eastAsia"/>
        </w:rPr>
        <w:t xml:space="preserve">the </w:t>
      </w:r>
      <w:r w:rsidR="00895352">
        <w:rPr>
          <w:rFonts w:hint="eastAsia"/>
        </w:rPr>
        <w:t>generalization performance of the model</w:t>
      </w:r>
      <w:r w:rsidR="00A71E44" w:rsidRPr="00A71E44">
        <w:t>.</w:t>
      </w:r>
      <w:r w:rsidR="002F29BD">
        <w:rPr>
          <w:rFonts w:hint="eastAsia"/>
        </w:rPr>
        <w:t xml:space="preserve"> </w:t>
      </w:r>
      <w:r w:rsidR="00915366">
        <w:rPr>
          <w:rFonts w:hint="eastAsia"/>
        </w:rPr>
        <w:t xml:space="preserve">The </w:t>
      </w:r>
      <w:r w:rsidR="00FE2494">
        <w:rPr>
          <w:rFonts w:hint="eastAsia"/>
        </w:rPr>
        <w:t xml:space="preserve">training data can </w:t>
      </w:r>
      <w:r w:rsidR="00350755">
        <w:rPr>
          <w:rFonts w:hint="eastAsia"/>
        </w:rPr>
        <w:t xml:space="preserve">be also provided by gNB </w:t>
      </w:r>
      <w:r w:rsidR="00F94D08">
        <w:rPr>
          <w:rFonts w:hint="eastAsia"/>
        </w:rPr>
        <w:lastRenderedPageBreak/>
        <w:t xml:space="preserve">for the </w:t>
      </w:r>
      <w:r w:rsidR="00A87A7E">
        <w:rPr>
          <w:rFonts w:hint="eastAsia"/>
        </w:rPr>
        <w:t xml:space="preserve">initial </w:t>
      </w:r>
      <w:r w:rsidR="00CF68A1">
        <w:rPr>
          <w:rFonts w:hint="eastAsia"/>
        </w:rPr>
        <w:t xml:space="preserve">training of the </w:t>
      </w:r>
      <w:r w:rsidR="007E29AF">
        <w:rPr>
          <w:rFonts w:hint="eastAsia"/>
        </w:rPr>
        <w:t>encoder</w:t>
      </w:r>
      <w:r w:rsidR="002F29BD" w:rsidRPr="002F29BD">
        <w:t xml:space="preserve">. In one mechanism, the </w:t>
      </w:r>
      <w:r w:rsidR="00F20F78">
        <w:rPr>
          <w:rFonts w:hint="eastAsia"/>
        </w:rPr>
        <w:t>gNB</w:t>
      </w:r>
      <w:r w:rsidR="002F29BD" w:rsidRPr="002F29BD">
        <w:t xml:space="preserve"> sends a dataset to the UE containing </w:t>
      </w:r>
      <w:r w:rsidR="00EF1C67">
        <w:rPr>
          <w:rFonts w:hint="eastAsia"/>
        </w:rPr>
        <w:t xml:space="preserve">the target CSI </w:t>
      </w:r>
      <w:r w:rsidR="002F29BD" w:rsidRPr="002F29BD">
        <w:t>and corresponding labels</w:t>
      </w:r>
      <w:r w:rsidR="001F0DC0">
        <w:rPr>
          <w:rFonts w:hint="eastAsia"/>
        </w:rPr>
        <w:t xml:space="preserve">, </w:t>
      </w:r>
      <w:r w:rsidR="00524FAB">
        <w:rPr>
          <w:rFonts w:hint="eastAsia"/>
        </w:rPr>
        <w:t xml:space="preserve">i.e., </w:t>
      </w:r>
      <w:r w:rsidR="002F29BD" w:rsidRPr="002F29BD">
        <w:t xml:space="preserve">expected compressed representations produced by </w:t>
      </w:r>
      <w:r w:rsidR="00B1304F">
        <w:rPr>
          <w:rFonts w:hint="eastAsia"/>
        </w:rPr>
        <w:t>encoder</w:t>
      </w:r>
      <w:r w:rsidR="001F0DC0">
        <w:rPr>
          <w:rFonts w:hint="eastAsia"/>
        </w:rPr>
        <w:t>.</w:t>
      </w:r>
      <w:r w:rsidR="002F29BD" w:rsidRPr="002F29BD">
        <w:t xml:space="preserve"> By receiving such data, the UE can train or fine-tune its encoder model to align with the gNB’s decoder expectations. This approach is flexible</w:t>
      </w:r>
      <w:r w:rsidR="005118EE">
        <w:rPr>
          <w:rFonts w:hint="eastAsia"/>
        </w:rPr>
        <w:t>. T</w:t>
      </w:r>
      <w:r w:rsidR="002F29BD" w:rsidRPr="002F29BD">
        <w:t xml:space="preserve">he provided training data could originate from the </w:t>
      </w:r>
      <w:r w:rsidR="008663EB">
        <w:rPr>
          <w:rFonts w:hint="eastAsia"/>
        </w:rPr>
        <w:t>NW</w:t>
      </w:r>
      <w:r w:rsidR="008663EB">
        <w:t>’</w:t>
      </w:r>
      <w:r w:rsidR="008663EB">
        <w:rPr>
          <w:rFonts w:hint="eastAsia"/>
        </w:rPr>
        <w:t>s</w:t>
      </w:r>
      <w:r w:rsidR="002F29BD" w:rsidRPr="002F29BD">
        <w:t xml:space="preserve"> own measurements, simulations, or even other UEs (</w:t>
      </w:r>
      <w:r w:rsidR="00FE1E51">
        <w:rPr>
          <w:rFonts w:hint="eastAsia"/>
        </w:rPr>
        <w:t xml:space="preserve">e.g., </w:t>
      </w:r>
      <w:r w:rsidR="002F29BD" w:rsidRPr="002F29BD">
        <w:t>crowd-sourced data), allowing cross-user or network-wide learning without the UE needing to independently experience every channel condition</w:t>
      </w:r>
      <w:r w:rsidR="00EE1F63">
        <w:rPr>
          <w:rFonts w:hint="eastAsia"/>
        </w:rPr>
        <w:t>.</w:t>
      </w:r>
    </w:p>
    <w:p w14:paraId="68621919" w14:textId="4EFD9D72" w:rsidR="00D44364" w:rsidRDefault="00FE67B8" w:rsidP="00804934">
      <w:pPr>
        <w:widowControl/>
        <w:spacing w:beforeLines="50" w:before="120"/>
      </w:pPr>
      <w:r w:rsidRPr="00FE67B8">
        <w:t>To achieve effective CSI compression, the encoder/decoder models must be trained on a suitable dataset of channel state information.</w:t>
      </w:r>
      <w:r w:rsidR="00AF46E2">
        <w:rPr>
          <w:rFonts w:hint="eastAsia"/>
        </w:rPr>
        <w:t xml:space="preserve"> </w:t>
      </w:r>
      <w:r w:rsidR="00063EB7">
        <w:rPr>
          <w:rFonts w:hint="eastAsia"/>
        </w:rPr>
        <w:t>Hence, t</w:t>
      </w:r>
      <w:r w:rsidR="003F5014">
        <w:rPr>
          <w:rFonts w:hint="eastAsia"/>
        </w:rPr>
        <w:t xml:space="preserve">he </w:t>
      </w:r>
      <w:r w:rsidR="00F12EBA">
        <w:rPr>
          <w:rFonts w:hint="eastAsia"/>
        </w:rPr>
        <w:t xml:space="preserve">quality indicator can be </w:t>
      </w:r>
      <w:r w:rsidR="00312C73">
        <w:rPr>
          <w:rFonts w:hint="eastAsia"/>
        </w:rPr>
        <w:t>provided</w:t>
      </w:r>
      <w:r w:rsidR="002652E1">
        <w:rPr>
          <w:rFonts w:hint="eastAsia"/>
        </w:rPr>
        <w:t xml:space="preserve"> along with </w:t>
      </w:r>
      <w:r w:rsidR="00721630">
        <w:rPr>
          <w:rFonts w:hint="eastAsia"/>
        </w:rPr>
        <w:t>training data</w:t>
      </w:r>
      <w:r w:rsidR="00D90077">
        <w:rPr>
          <w:rFonts w:hint="eastAsia"/>
        </w:rPr>
        <w:t xml:space="preserve"> </w:t>
      </w:r>
      <w:r w:rsidR="00D6365F" w:rsidRPr="00D6365F">
        <w:t xml:space="preserve">to denote </w:t>
      </w:r>
      <w:r w:rsidR="00F34EF4">
        <w:rPr>
          <w:rFonts w:hint="eastAsia"/>
        </w:rPr>
        <w:t>its reliability.</w:t>
      </w:r>
      <w:r w:rsidR="00C10991">
        <w:rPr>
          <w:rFonts w:hint="eastAsia"/>
        </w:rPr>
        <w:t xml:space="preserve"> Then</w:t>
      </w:r>
      <w:r w:rsidR="001E263E">
        <w:rPr>
          <w:rFonts w:hint="eastAsia"/>
        </w:rPr>
        <w:t xml:space="preserve"> the</w:t>
      </w:r>
      <w:r w:rsidR="0054239B">
        <w:rPr>
          <w:rFonts w:hint="eastAsia"/>
        </w:rPr>
        <w:t xml:space="preserve"> NW side or UE side can </w:t>
      </w:r>
      <w:r w:rsidR="00601FC1">
        <w:rPr>
          <w:rFonts w:hint="eastAsia"/>
        </w:rPr>
        <w:t xml:space="preserve">choose </w:t>
      </w:r>
      <w:r w:rsidR="00113F96">
        <w:rPr>
          <w:rFonts w:hint="eastAsia"/>
        </w:rPr>
        <w:t xml:space="preserve">data for </w:t>
      </w:r>
      <w:r w:rsidR="00FA7BEE">
        <w:rPr>
          <w:rFonts w:hint="eastAsia"/>
        </w:rPr>
        <w:t xml:space="preserve">model training according to the </w:t>
      </w:r>
      <w:r w:rsidR="000F1123">
        <w:rPr>
          <w:rFonts w:hint="eastAsia"/>
        </w:rPr>
        <w:t>quality indicator.</w:t>
      </w:r>
    </w:p>
    <w:p w14:paraId="1DD9DC92" w14:textId="097E0846" w:rsidR="0039209D" w:rsidRDefault="0039209D" w:rsidP="00C710DC">
      <w:pPr>
        <w:spacing w:beforeLines="100" w:before="240" w:afterLines="50" w:after="120"/>
        <w:rPr>
          <w:rFonts w:cs="Times New Roman"/>
          <w:b/>
          <w:bCs/>
          <w:i/>
          <w:iCs/>
          <w:szCs w:val="21"/>
        </w:rPr>
      </w:pPr>
      <w:r>
        <w:rPr>
          <w:rFonts w:cs="Times New Roman" w:hint="eastAsia"/>
          <w:b/>
          <w:bCs/>
          <w:i/>
          <w:iCs/>
          <w:szCs w:val="21"/>
        </w:rPr>
        <w:t>Observation</w:t>
      </w:r>
      <w:r w:rsidR="006E540F">
        <w:rPr>
          <w:rFonts w:cs="Times New Roman" w:hint="eastAsia"/>
          <w:b/>
          <w:bCs/>
          <w:i/>
          <w:iCs/>
          <w:szCs w:val="21"/>
        </w:rPr>
        <w:t xml:space="preserve"> 1</w:t>
      </w:r>
      <w:r>
        <w:rPr>
          <w:rFonts w:cs="Times New Roman" w:hint="eastAsia"/>
          <w:b/>
          <w:bCs/>
          <w:i/>
          <w:iCs/>
          <w:szCs w:val="21"/>
        </w:rPr>
        <w:t xml:space="preserve">: </w:t>
      </w:r>
      <w:r w:rsidR="00C710DC">
        <w:rPr>
          <w:rFonts w:cs="Times New Roman" w:hint="eastAsia"/>
          <w:b/>
          <w:bCs/>
          <w:i/>
          <w:iCs/>
          <w:szCs w:val="21"/>
        </w:rPr>
        <w:t xml:space="preserve">The </w:t>
      </w:r>
      <w:r w:rsidR="00D4458A">
        <w:rPr>
          <w:rFonts w:cs="Times New Roman" w:hint="eastAsia"/>
          <w:b/>
          <w:bCs/>
          <w:i/>
          <w:iCs/>
          <w:szCs w:val="21"/>
        </w:rPr>
        <w:t xml:space="preserve">training data, i.e., the </w:t>
      </w:r>
      <w:r w:rsidR="00000B84">
        <w:rPr>
          <w:rFonts w:cs="Times New Roman" w:hint="eastAsia"/>
          <w:b/>
          <w:bCs/>
          <w:i/>
          <w:iCs/>
          <w:szCs w:val="21"/>
        </w:rPr>
        <w:t xml:space="preserve">target CSI and </w:t>
      </w:r>
      <w:r w:rsidR="00FE629B" w:rsidRPr="00FE629B">
        <w:rPr>
          <w:rFonts w:cs="Times New Roman"/>
          <w:b/>
          <w:bCs/>
          <w:i/>
          <w:iCs/>
          <w:szCs w:val="21"/>
        </w:rPr>
        <w:t>expected compressed representations produced by encoder</w:t>
      </w:r>
      <w:r w:rsidR="00AC6C32">
        <w:rPr>
          <w:rFonts w:cs="Times New Roman" w:hint="eastAsia"/>
          <w:b/>
          <w:bCs/>
          <w:i/>
          <w:iCs/>
          <w:szCs w:val="21"/>
        </w:rPr>
        <w:t>, can be provided by gNB for the initial training of the encoder.</w:t>
      </w:r>
    </w:p>
    <w:p w14:paraId="71DFF1F8" w14:textId="48F83AE5" w:rsidR="00C733D8" w:rsidRDefault="00381C58" w:rsidP="00102FCD">
      <w:pPr>
        <w:spacing w:beforeLines="50" w:before="120" w:afterLines="50" w:after="120"/>
        <w:rPr>
          <w:b/>
          <w:bCs/>
          <w:i/>
          <w:iCs/>
        </w:rPr>
      </w:pPr>
      <w:r w:rsidRPr="005B7D14">
        <w:rPr>
          <w:rFonts w:cs="Times New Roman"/>
          <w:b/>
          <w:bCs/>
          <w:i/>
          <w:iCs/>
          <w:szCs w:val="21"/>
        </w:rPr>
        <w:t xml:space="preserve">Proposal </w:t>
      </w:r>
      <w:r w:rsidR="00583F9A">
        <w:rPr>
          <w:rFonts w:cs="Times New Roman" w:hint="eastAsia"/>
          <w:b/>
          <w:bCs/>
          <w:i/>
          <w:iCs/>
          <w:szCs w:val="21"/>
        </w:rPr>
        <w:t>1</w:t>
      </w:r>
      <w:r w:rsidRPr="005B7D14">
        <w:rPr>
          <w:rFonts w:cs="Times New Roman"/>
          <w:b/>
          <w:bCs/>
          <w:i/>
          <w:iCs/>
          <w:szCs w:val="21"/>
        </w:rPr>
        <w:t>:</w:t>
      </w:r>
      <w:r w:rsidR="00285D01" w:rsidRPr="005B7D14">
        <w:rPr>
          <w:rFonts w:hint="eastAsia"/>
          <w:b/>
          <w:bCs/>
          <w:i/>
          <w:iCs/>
        </w:rPr>
        <w:t xml:space="preserve"> </w:t>
      </w:r>
      <w:r w:rsidR="005B7D14">
        <w:rPr>
          <w:rFonts w:hint="eastAsia"/>
          <w:b/>
          <w:bCs/>
          <w:i/>
          <w:iCs/>
        </w:rPr>
        <w:t xml:space="preserve">NW </w:t>
      </w:r>
      <w:r w:rsidR="009C63B2">
        <w:rPr>
          <w:rFonts w:hint="eastAsia"/>
          <w:b/>
          <w:bCs/>
          <w:i/>
          <w:iCs/>
        </w:rPr>
        <w:t xml:space="preserve">side and UE side data collection for training can be performed in </w:t>
      </w:r>
      <w:r w:rsidR="00305949" w:rsidRPr="00305949">
        <w:rPr>
          <w:b/>
          <w:bCs/>
          <w:i/>
          <w:iCs/>
        </w:rPr>
        <w:t>both an opportunistic and proactive manner</w:t>
      </w:r>
      <w:r w:rsidR="00305949">
        <w:rPr>
          <w:rFonts w:hint="eastAsia"/>
          <w:b/>
          <w:bCs/>
          <w:i/>
          <w:iCs/>
        </w:rPr>
        <w:t>.</w:t>
      </w:r>
    </w:p>
    <w:p w14:paraId="3F60ED25" w14:textId="75F848A4" w:rsidR="002A72E2" w:rsidRPr="002A72E2" w:rsidRDefault="008F2FB4" w:rsidP="002F482A">
      <w:pPr>
        <w:spacing w:beforeLines="50" w:before="120" w:afterLines="100" w:after="240"/>
        <w:rPr>
          <w:rFonts w:cs="Times New Roman"/>
          <w:b/>
          <w:bCs/>
          <w:i/>
          <w:iCs/>
          <w:szCs w:val="21"/>
        </w:rPr>
      </w:pPr>
      <w:r>
        <w:rPr>
          <w:rFonts w:hint="eastAsia"/>
          <w:b/>
          <w:bCs/>
          <w:i/>
          <w:iCs/>
        </w:rPr>
        <w:t xml:space="preserve">Proposal </w:t>
      </w:r>
      <w:r w:rsidR="00583F9A">
        <w:rPr>
          <w:rFonts w:hint="eastAsia"/>
          <w:b/>
          <w:bCs/>
          <w:i/>
          <w:iCs/>
        </w:rPr>
        <w:t>2</w:t>
      </w:r>
      <w:r>
        <w:rPr>
          <w:rFonts w:hint="eastAsia"/>
          <w:b/>
          <w:bCs/>
          <w:i/>
          <w:iCs/>
        </w:rPr>
        <w:t xml:space="preserve">: </w:t>
      </w:r>
      <w:r w:rsidR="008400FB">
        <w:rPr>
          <w:rFonts w:hint="eastAsia"/>
          <w:b/>
          <w:bCs/>
          <w:i/>
          <w:iCs/>
        </w:rPr>
        <w:t xml:space="preserve">The quality </w:t>
      </w:r>
      <w:r w:rsidR="00C07586">
        <w:rPr>
          <w:rFonts w:hint="eastAsia"/>
          <w:b/>
          <w:bCs/>
          <w:i/>
          <w:iCs/>
        </w:rPr>
        <w:t xml:space="preserve">indicator can </w:t>
      </w:r>
      <w:r w:rsidR="00343EDD">
        <w:rPr>
          <w:rFonts w:hint="eastAsia"/>
          <w:b/>
          <w:bCs/>
          <w:i/>
          <w:iCs/>
        </w:rPr>
        <w:t xml:space="preserve">be provided </w:t>
      </w:r>
      <w:r w:rsidR="00153565">
        <w:rPr>
          <w:rFonts w:hint="eastAsia"/>
          <w:b/>
          <w:bCs/>
          <w:i/>
          <w:iCs/>
        </w:rPr>
        <w:t>along with</w:t>
      </w:r>
      <w:r w:rsidR="0084439B">
        <w:rPr>
          <w:rFonts w:hint="eastAsia"/>
          <w:b/>
          <w:bCs/>
          <w:i/>
          <w:iCs/>
        </w:rPr>
        <w:t xml:space="preserve"> training data</w:t>
      </w:r>
      <w:r w:rsidR="00153565">
        <w:rPr>
          <w:rFonts w:hint="eastAsia"/>
          <w:b/>
          <w:bCs/>
          <w:i/>
          <w:iCs/>
        </w:rPr>
        <w:t xml:space="preserve"> to denote its reliability</w:t>
      </w:r>
      <w:r w:rsidR="0084439B">
        <w:rPr>
          <w:rFonts w:hint="eastAsia"/>
          <w:b/>
          <w:bCs/>
          <w:i/>
          <w:iCs/>
        </w:rPr>
        <w:t>.</w:t>
      </w:r>
    </w:p>
    <w:p w14:paraId="7190B2B3" w14:textId="0F9229A7" w:rsidR="00D44364" w:rsidRDefault="0028289C"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69C5EE80" w14:textId="340A1298" w:rsidR="0028289C" w:rsidRDefault="0071569B" w:rsidP="0028289C">
      <w:r w:rsidRPr="0071569B">
        <w:t>Once the AI</w:t>
      </w:r>
      <w:r w:rsidR="00943807">
        <w:rPr>
          <w:rFonts w:hint="eastAsia"/>
        </w:rPr>
        <w:t>/ML</w:t>
      </w:r>
      <w:r w:rsidRPr="0071569B">
        <w:t xml:space="preserve">-based CSI compression is operational, it is critical to monitor its performance and ensure the model continues to meet accuracy requirements. </w:t>
      </w:r>
      <w:r w:rsidR="001C03BF">
        <w:rPr>
          <w:rFonts w:hint="eastAsia"/>
        </w:rPr>
        <w:t>The</w:t>
      </w:r>
      <w:r w:rsidR="00D41E83">
        <w:rPr>
          <w:rFonts w:hint="eastAsia"/>
        </w:rPr>
        <w:t xml:space="preserve"> </w:t>
      </w:r>
      <w:r w:rsidR="006962E0">
        <w:rPr>
          <w:rFonts w:hint="eastAsia"/>
        </w:rPr>
        <w:t xml:space="preserve">performance </w:t>
      </w:r>
      <w:r w:rsidR="00C33E61">
        <w:rPr>
          <w:rFonts w:hint="eastAsia"/>
        </w:rPr>
        <w:t xml:space="preserve">monitoring </w:t>
      </w:r>
      <w:r w:rsidR="00E270E3">
        <w:rPr>
          <w:rFonts w:hint="eastAsia"/>
        </w:rPr>
        <w:t xml:space="preserve">for CSI compression includes </w:t>
      </w:r>
      <w:r w:rsidR="00240701">
        <w:rPr>
          <w:rFonts w:hint="eastAsia"/>
        </w:rPr>
        <w:t xml:space="preserve">end-to-end monitoring and </w:t>
      </w:r>
      <w:r w:rsidR="00F7649D">
        <w:rPr>
          <w:rFonts w:hint="eastAsia"/>
        </w:rPr>
        <w:t>root-cause analysis</w:t>
      </w:r>
      <w:r w:rsidRPr="0071569B">
        <w:t>, enabling timely detection of performance degradation and</w:t>
      </w:r>
      <w:r w:rsidR="00B95645">
        <w:rPr>
          <w:rFonts w:hint="eastAsia"/>
        </w:rPr>
        <w:t xml:space="preserve"> triggering the model </w:t>
      </w:r>
      <w:r w:rsidR="0059036D">
        <w:rPr>
          <w:rFonts w:hint="eastAsia"/>
        </w:rPr>
        <w:t>update</w:t>
      </w:r>
      <w:r w:rsidRPr="0071569B">
        <w:t>.</w:t>
      </w:r>
    </w:p>
    <w:p w14:paraId="1A2C7234" w14:textId="2307A5DE" w:rsidR="00023FB3" w:rsidRDefault="0009604A" w:rsidP="00883A84">
      <w:pPr>
        <w:pStyle w:val="3"/>
      </w:pPr>
      <w:r>
        <w:rPr>
          <w:rFonts w:hint="eastAsia"/>
        </w:rPr>
        <w:t>End-to-end monitoring</w:t>
      </w:r>
    </w:p>
    <w:p w14:paraId="52312932" w14:textId="5EC04EF1" w:rsidR="00C92D65" w:rsidRDefault="000C4652" w:rsidP="002B1264">
      <w:pPr>
        <w:spacing w:afterLines="50" w:after="120"/>
      </w:pPr>
      <w:r>
        <w:rPr>
          <w:rFonts w:hint="eastAsia"/>
        </w:rPr>
        <w:t xml:space="preserve">The </w:t>
      </w:r>
      <w:r w:rsidR="005A0E34">
        <w:rPr>
          <w:rFonts w:hint="eastAsia"/>
        </w:rPr>
        <w:t xml:space="preserve">end-to-end performance monitoring </w:t>
      </w:r>
      <w:r w:rsidR="00256A3D">
        <w:rPr>
          <w:rFonts w:hint="eastAsia"/>
        </w:rPr>
        <w:t xml:space="preserve">was </w:t>
      </w:r>
      <w:r w:rsidR="00FF2612">
        <w:rPr>
          <w:rFonts w:hint="eastAsia"/>
        </w:rPr>
        <w:t xml:space="preserve">fully </w:t>
      </w:r>
      <w:r w:rsidR="00824F20">
        <w:rPr>
          <w:rFonts w:hint="eastAsia"/>
        </w:rPr>
        <w:t xml:space="preserve">discussed in the </w:t>
      </w:r>
      <w:r w:rsidR="00802AFC">
        <w:rPr>
          <w:rFonts w:hint="eastAsia"/>
        </w:rPr>
        <w:t xml:space="preserve">SI stage and </w:t>
      </w:r>
      <w:r w:rsidR="00764733">
        <w:rPr>
          <w:rFonts w:hint="eastAsia"/>
        </w:rPr>
        <w:t xml:space="preserve">the </w:t>
      </w:r>
      <w:r w:rsidR="00C92D65">
        <w:rPr>
          <w:rFonts w:hint="eastAsia"/>
        </w:rPr>
        <w:t>conclusion</w:t>
      </w:r>
      <w:r w:rsidR="00EA79E1">
        <w:rPr>
          <w:rFonts w:hint="eastAsia"/>
        </w:rPr>
        <w:t>s</w:t>
      </w:r>
      <w:r w:rsidR="00C92D65">
        <w:rPr>
          <w:rFonts w:hint="eastAsia"/>
        </w:rPr>
        <w:t xml:space="preserve"> </w:t>
      </w:r>
      <w:r w:rsidR="00EA79E1">
        <w:rPr>
          <w:rFonts w:hint="eastAsia"/>
        </w:rPr>
        <w:t>are</w:t>
      </w:r>
      <w:r w:rsidR="00C92D65">
        <w:rPr>
          <w:rFonts w:hint="eastAsia"/>
        </w:rPr>
        <w:t xml:space="preserve"> captured as follows</w:t>
      </w:r>
      <w:r w:rsidR="00087847">
        <w:fldChar w:fldCharType="begin"/>
      </w:r>
      <w:r w:rsidR="00087847">
        <w:instrText xml:space="preserve"> </w:instrText>
      </w:r>
      <w:r w:rsidR="00087847">
        <w:rPr>
          <w:rFonts w:hint="eastAsia"/>
        </w:rPr>
        <w:instrText>REF _Ref206165308 \r \h</w:instrText>
      </w:r>
      <w:r w:rsidR="00087847">
        <w:instrText xml:space="preserve"> </w:instrText>
      </w:r>
      <w:r w:rsidR="00087847">
        <w:fldChar w:fldCharType="separate"/>
      </w:r>
      <w:r w:rsidR="00110CE3">
        <w:t>[4]</w:t>
      </w:r>
      <w:r w:rsidR="00087847">
        <w:fldChar w:fldCharType="end"/>
      </w:r>
      <w:r w:rsidR="00087847">
        <w:fldChar w:fldCharType="begin"/>
      </w:r>
      <w:r w:rsidR="00087847">
        <w:instrText xml:space="preserve"> REF _Ref193987239 \r \h </w:instrText>
      </w:r>
      <w:r w:rsidR="00087847">
        <w:fldChar w:fldCharType="separate"/>
      </w:r>
      <w:r w:rsidR="00110CE3">
        <w:t>[7]</w:t>
      </w:r>
      <w:r w:rsidR="00087847">
        <w:fldChar w:fldCharType="end"/>
      </w:r>
      <w:r w:rsidR="00256A3D">
        <w:rPr>
          <w:rFonts w:hint="eastAsia"/>
        </w:rPr>
        <w:t>.</w:t>
      </w:r>
    </w:p>
    <w:tbl>
      <w:tblPr>
        <w:tblStyle w:val="af1"/>
        <w:tblW w:w="0" w:type="auto"/>
        <w:tblLook w:val="04A0" w:firstRow="1" w:lastRow="0" w:firstColumn="1" w:lastColumn="0" w:noHBand="0" w:noVBand="1"/>
      </w:tblPr>
      <w:tblGrid>
        <w:gridCol w:w="9855"/>
      </w:tblGrid>
      <w:tr w:rsidR="00A90F99" w14:paraId="3BD896A9" w14:textId="77777777">
        <w:tc>
          <w:tcPr>
            <w:tcW w:w="9855" w:type="dxa"/>
          </w:tcPr>
          <w:p w14:paraId="72CDA3DE" w14:textId="77777777" w:rsidR="00302785" w:rsidRPr="0008242C" w:rsidRDefault="00302785" w:rsidP="00302785">
            <w:pPr>
              <w:widowControl/>
              <w:jc w:val="left"/>
              <w:rPr>
                <w:rFonts w:ascii="Times" w:eastAsia="等线" w:hAnsi="Times" w:cs="Times New Roman"/>
                <w:kern w:val="0"/>
                <w:sz w:val="20"/>
                <w:szCs w:val="24"/>
                <w:highlight w:val="green"/>
              </w:rPr>
            </w:pPr>
            <w:r w:rsidRPr="0008242C">
              <w:rPr>
                <w:rFonts w:ascii="Times" w:eastAsia="等线" w:hAnsi="Times" w:cs="Times New Roman" w:hint="eastAsia"/>
                <w:kern w:val="0"/>
                <w:sz w:val="20"/>
                <w:szCs w:val="24"/>
                <w:highlight w:val="green"/>
              </w:rPr>
              <w:t>Agreement</w:t>
            </w:r>
          </w:p>
          <w:p w14:paraId="56147ACD" w14:textId="77777777" w:rsidR="00302785" w:rsidRPr="0008242C" w:rsidRDefault="00302785" w:rsidP="00302785">
            <w:pPr>
              <w:widowControl/>
              <w:jc w:val="left"/>
              <w:rPr>
                <w:rFonts w:ascii="Times" w:eastAsia="等线" w:hAnsi="Times" w:cs="Times New Roman"/>
                <w:kern w:val="0"/>
                <w:sz w:val="20"/>
                <w:szCs w:val="24"/>
                <w:lang w:val="en-GB"/>
              </w:rPr>
            </w:pPr>
            <w:r w:rsidRPr="0008242C">
              <w:rPr>
                <w:rFonts w:ascii="Times" w:eastAsia="Batang" w:hAnsi="Times" w:cs="Times New Roman"/>
                <w:kern w:val="0"/>
                <w:sz w:val="20"/>
                <w:szCs w:val="24"/>
                <w:lang w:val="en-GB" w:eastAsia="en-US"/>
              </w:rPr>
              <w:t>Further study following monitoring options in Rel-19</w:t>
            </w:r>
            <w:r w:rsidRPr="0008242C">
              <w:rPr>
                <w:rFonts w:ascii="Times" w:eastAsia="等线" w:hAnsi="Times" w:cs="Times New Roman" w:hint="eastAsia"/>
                <w:kern w:val="0"/>
                <w:sz w:val="20"/>
                <w:szCs w:val="24"/>
                <w:lang w:val="en-GB"/>
              </w:rPr>
              <w:t xml:space="preserve">, including the necessity and feasibility, </w:t>
            </w:r>
          </w:p>
          <w:p w14:paraId="6AB7EDC0"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NW-side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2D28D27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target CSI reported by the UE via legacy eT2 codebook or eT2-like high-resolution codebook (Case 1)</w:t>
            </w:r>
          </w:p>
          <w:p w14:paraId="121DFDEA" w14:textId="77777777" w:rsidR="00302785" w:rsidRPr="0008242C" w:rsidRDefault="00302785" w:rsidP="00302785">
            <w:pPr>
              <w:widowControl/>
              <w:numPr>
                <w:ilvl w:val="1"/>
                <w:numId w:val="55"/>
              </w:numPr>
              <w:spacing w:after="160" w:line="259" w:lineRule="auto"/>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SRS-based monitoring</w:t>
            </w:r>
          </w:p>
          <w:p w14:paraId="23A2AAB7"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UE-side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327BE48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w:t>
            </w:r>
            <w:r w:rsidRPr="0008242C">
              <w:rPr>
                <w:rFonts w:ascii="Times" w:hAnsi="Times" w:cs="Times New Roman"/>
                <w:kern w:val="0"/>
                <w:sz w:val="20"/>
                <w:szCs w:val="24"/>
                <w:lang w:val="en-GB" w:eastAsia="x-none"/>
              </w:rPr>
              <w:t xml:space="preserve">the output of the </w:t>
            </w:r>
            <w:r w:rsidRPr="0008242C">
              <w:rPr>
                <w:rFonts w:ascii="Times" w:eastAsia="Batang" w:hAnsi="Times" w:cs="Times New Roman"/>
                <w:kern w:val="0"/>
                <w:sz w:val="20"/>
                <w:szCs w:val="24"/>
                <w:lang w:val="en-GB" w:eastAsia="x-none"/>
              </w:rPr>
              <w:t xml:space="preserve">CSI reconstruction </w:t>
            </w:r>
            <w:r w:rsidRPr="0008242C">
              <w:rPr>
                <w:rFonts w:ascii="Times" w:hAnsi="Times" w:cs="Times New Roman"/>
                <w:kern w:val="0"/>
                <w:sz w:val="20"/>
                <w:szCs w:val="24"/>
                <w:lang w:val="en-GB" w:eastAsia="x-none"/>
              </w:rPr>
              <w:t>model at the UE</w:t>
            </w:r>
            <w:r w:rsidRPr="0008242C">
              <w:rPr>
                <w:rFonts w:ascii="Times" w:eastAsia="Batang" w:hAnsi="Times" w:cs="Times New Roman"/>
                <w:kern w:val="0"/>
                <w:sz w:val="20"/>
                <w:szCs w:val="24"/>
                <w:lang w:val="en-GB" w:eastAsia="x-none"/>
              </w:rPr>
              <w:t xml:space="preserve"> (Case 2-1)</w:t>
            </w:r>
          </w:p>
          <w:p w14:paraId="55FA0147" w14:textId="77777777" w:rsidR="00302785" w:rsidRPr="0008242C" w:rsidRDefault="00302785" w:rsidP="00302785">
            <w:pPr>
              <w:widowControl/>
              <w:numPr>
                <w:ilvl w:val="2"/>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Note: CSI reconstruction model at the UE-side can be the same as the actual CSI reconstruction model used at the NW-side, a reference model provided by NW, or a proxy model developed by the UE side.</w:t>
            </w:r>
          </w:p>
          <w:p w14:paraId="730FE784"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direct estimation of intermediate KPI (e.g., SGCS) without reconstructing a target CSI (Case 2-2)</w:t>
            </w:r>
          </w:p>
          <w:p w14:paraId="4431B448"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estimation of monitoring output other than intermediate KPI</w:t>
            </w:r>
            <w:r w:rsidRPr="0008242C">
              <w:rPr>
                <w:rFonts w:ascii="Times" w:eastAsia="等线" w:hAnsi="Times" w:cs="Times New Roman" w:hint="eastAsia"/>
                <w:kern w:val="0"/>
                <w:sz w:val="20"/>
                <w:szCs w:val="24"/>
                <w:lang w:val="en-GB"/>
              </w:rPr>
              <w:t xml:space="preserve"> </w:t>
            </w:r>
            <w:r w:rsidRPr="0008242C">
              <w:rPr>
                <w:rFonts w:ascii="Times" w:eastAsia="Batang" w:hAnsi="Times" w:cs="Times New Roman"/>
                <w:kern w:val="0"/>
                <w:sz w:val="20"/>
                <w:szCs w:val="24"/>
                <w:lang w:val="en-GB" w:eastAsia="x-none"/>
              </w:rPr>
              <w:t>without reconstructing a target CSI</w:t>
            </w:r>
          </w:p>
          <w:p w14:paraId="41DDF56A"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precoded RS (e.g., CSI-RS, DMRS) transmitted from NW based on the output of the CSI reconstruction model </w:t>
            </w:r>
          </w:p>
          <w:p w14:paraId="7B1CB36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output of the CSI reconstruction model indicated by the NW via legacy eT2 codebook or eT2-like high-resolution codebook</w:t>
            </w:r>
          </w:p>
          <w:p w14:paraId="3C744496" w14:textId="77777777" w:rsidR="006E16F8" w:rsidRDefault="006E16F8" w:rsidP="00C24CDB">
            <w:pPr>
              <w:widowControl/>
              <w:spacing w:after="160" w:line="278" w:lineRule="auto"/>
              <w:contextualSpacing/>
              <w:jc w:val="left"/>
              <w:rPr>
                <w:rFonts w:ascii="Times" w:eastAsia="等线" w:hAnsi="Times" w:cs="Times New Roman"/>
                <w:kern w:val="0"/>
                <w:sz w:val="20"/>
                <w:szCs w:val="24"/>
                <w:lang w:val="en-GB"/>
              </w:rPr>
            </w:pPr>
          </w:p>
          <w:p w14:paraId="47E500AD" w14:textId="1469DDF2" w:rsidR="00C24CDB" w:rsidRPr="00437123" w:rsidRDefault="00C24CDB" w:rsidP="00C24CDB">
            <w:pPr>
              <w:widowControl/>
              <w:spacing w:after="160" w:line="278" w:lineRule="auto"/>
              <w:contextualSpacing/>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757C5CA" w14:textId="77777777" w:rsidR="00C24CDB" w:rsidRPr="00437123" w:rsidRDefault="00C24CDB" w:rsidP="00C24CDB">
            <w:pPr>
              <w:widowControl/>
              <w:spacing w:line="20" w:lineRule="atLeast"/>
              <w:jc w:val="left"/>
              <w:rPr>
                <w:rFonts w:ascii="Times" w:eastAsia="等线" w:hAnsi="Times" w:cs="Times New Roman"/>
                <w:kern w:val="0"/>
                <w:sz w:val="20"/>
                <w:szCs w:val="24"/>
                <w:lang w:val="en-GB"/>
              </w:rPr>
            </w:pPr>
            <w:r w:rsidRPr="00437123">
              <w:rPr>
                <w:rFonts w:ascii="Times" w:eastAsia="等线" w:hAnsi="Times" w:cs="Times New Roman"/>
                <w:kern w:val="0"/>
                <w:sz w:val="20"/>
                <w:szCs w:val="24"/>
                <w:lang w:val="en-GB"/>
              </w:rPr>
              <w:t>For NW-side monitoring with target CSI reporting</w:t>
            </w:r>
          </w:p>
          <w:p w14:paraId="25DA3F26" w14:textId="77777777" w:rsidR="00C24CDB"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0B0965A0" w14:textId="77777777" w:rsidR="00A90F99"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p w14:paraId="5776C099" w14:textId="77777777" w:rsidR="00C24CDB" w:rsidRDefault="00C24CDB" w:rsidP="00C24CDB">
            <w:pPr>
              <w:spacing w:line="20" w:lineRule="atLeast"/>
              <w:rPr>
                <w:rFonts w:ascii="Times" w:eastAsia="等线" w:hAnsi="Times"/>
                <w:sz w:val="20"/>
                <w:szCs w:val="24"/>
                <w:lang w:val="en-GB"/>
              </w:rPr>
            </w:pPr>
          </w:p>
          <w:p w14:paraId="2F036FA1"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1DE423D" w14:textId="77777777" w:rsid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UE-side monitoring is feasible.</w:t>
            </w:r>
          </w:p>
          <w:p w14:paraId="0F52A147" w14:textId="77777777" w:rsidR="009B6D40" w:rsidRPr="009B6D40" w:rsidRDefault="009B6D40" w:rsidP="00AC2CCD">
            <w:pPr>
              <w:widowControl/>
              <w:jc w:val="left"/>
              <w:rPr>
                <w:rFonts w:ascii="Times" w:hAnsi="Times" w:cs="Times New Roman"/>
                <w:kern w:val="0"/>
                <w:sz w:val="20"/>
                <w:szCs w:val="24"/>
                <w:lang w:val="en-GB"/>
              </w:rPr>
            </w:pPr>
          </w:p>
          <w:p w14:paraId="369FF454"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Observation</w:t>
            </w:r>
          </w:p>
          <w:p w14:paraId="79F4B534" w14:textId="5E1D0539" w:rsidR="00C24CDB" w:rsidRP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Some companies think that, at least in some UE-side monitoring options, NW-side monitoring with target CSI reporting is needed to check the reliability of UE-side monitoring reports.</w:t>
            </w:r>
          </w:p>
        </w:tc>
      </w:tr>
    </w:tbl>
    <w:p w14:paraId="11D2FADB" w14:textId="7D84BD4D" w:rsidR="0009604A" w:rsidRDefault="00B23E7E" w:rsidP="00B4210D">
      <w:pPr>
        <w:spacing w:beforeLines="50" w:before="120"/>
      </w:pPr>
      <w:r>
        <w:rPr>
          <w:rFonts w:hint="eastAsia"/>
        </w:rPr>
        <w:lastRenderedPageBreak/>
        <w:t xml:space="preserve">The </w:t>
      </w:r>
      <w:r w:rsidR="003927C1">
        <w:rPr>
          <w:rFonts w:hint="eastAsia"/>
        </w:rPr>
        <w:t xml:space="preserve">performance monitoring </w:t>
      </w:r>
      <w:r w:rsidR="005A0E34">
        <w:rPr>
          <w:rFonts w:hint="eastAsia"/>
        </w:rPr>
        <w:t xml:space="preserve">can be performed at </w:t>
      </w:r>
      <w:r w:rsidR="00CF1375">
        <w:rPr>
          <w:rFonts w:hint="eastAsia"/>
        </w:rPr>
        <w:t>NW side or UE side</w:t>
      </w:r>
      <w:r w:rsidR="000C4652">
        <w:rPr>
          <w:rFonts w:hint="eastAsia"/>
        </w:rPr>
        <w:t xml:space="preserve">. </w:t>
      </w:r>
      <w:r w:rsidR="00054500">
        <w:rPr>
          <w:rFonts w:hint="eastAsia"/>
        </w:rPr>
        <w:t xml:space="preserve">For the NW side performance monitoring, </w:t>
      </w:r>
      <w:r w:rsidR="00FA2EDA">
        <w:rPr>
          <w:rFonts w:hint="eastAsia"/>
        </w:rPr>
        <w:t>the gNB</w:t>
      </w:r>
      <w:r w:rsidR="0009604A" w:rsidRPr="0009604A">
        <w:t xml:space="preserve"> evaluates the quality of the reconstructed CSI (output of the decoder) against </w:t>
      </w:r>
      <w:r w:rsidR="00BB192C">
        <w:rPr>
          <w:rFonts w:hint="eastAsia"/>
        </w:rPr>
        <w:t>the label</w:t>
      </w:r>
      <w:r w:rsidR="0009604A" w:rsidRPr="0009604A">
        <w:t xml:space="preserve"> to gauge end-to-end performance. </w:t>
      </w:r>
      <w:r w:rsidR="008A5948">
        <w:rPr>
          <w:rFonts w:hint="eastAsia"/>
        </w:rPr>
        <w:t>For</w:t>
      </w:r>
      <w:r w:rsidR="00D32B6C">
        <w:rPr>
          <w:rFonts w:hint="eastAsia"/>
        </w:rPr>
        <w:t xml:space="preserve"> </w:t>
      </w:r>
      <w:r w:rsidR="00D32B6C" w:rsidRPr="00D32B6C">
        <w:t>CSI spatial/frequency compression without temporal aspects</w:t>
      </w:r>
      <w:r w:rsidR="008A5948">
        <w:rPr>
          <w:rFonts w:hint="eastAsia"/>
        </w:rPr>
        <w:t xml:space="preserve">, </w:t>
      </w:r>
      <w:r w:rsidR="00992A1D">
        <w:rPr>
          <w:rFonts w:hint="eastAsia"/>
        </w:rPr>
        <w:t>this</w:t>
      </w:r>
      <w:r w:rsidR="0009604A" w:rsidRPr="0009604A">
        <w:t xml:space="preserve"> </w:t>
      </w:r>
      <w:r w:rsidR="00211B91">
        <w:rPr>
          <w:rFonts w:hint="eastAsia"/>
        </w:rPr>
        <w:t>label</w:t>
      </w:r>
      <w:r w:rsidR="0009604A" w:rsidRPr="0009604A">
        <w:t xml:space="preserve"> could be the actual measured CSI. </w:t>
      </w:r>
      <w:r w:rsidR="009E00F0">
        <w:rPr>
          <w:rFonts w:hint="eastAsia"/>
        </w:rPr>
        <w:t>The</w:t>
      </w:r>
      <w:r w:rsidR="001B513A">
        <w:rPr>
          <w:rFonts w:hint="eastAsia"/>
        </w:rPr>
        <w:t xml:space="preserve"> label acquisition </w:t>
      </w:r>
      <w:r w:rsidR="00E52549">
        <w:rPr>
          <w:rFonts w:hint="eastAsia"/>
        </w:rPr>
        <w:t xml:space="preserve">can be based on the existing </w:t>
      </w:r>
      <w:r w:rsidR="00A60607">
        <w:rPr>
          <w:rFonts w:hint="eastAsia"/>
        </w:rPr>
        <w:t>CSI report framework</w:t>
      </w:r>
      <w:r w:rsidR="009E00F0">
        <w:rPr>
          <w:rFonts w:hint="eastAsia"/>
        </w:rPr>
        <w:t>.</w:t>
      </w:r>
      <w:r w:rsidR="00F80727">
        <w:rPr>
          <w:rFonts w:hint="eastAsia"/>
        </w:rPr>
        <w:t xml:space="preserve"> For example, </w:t>
      </w:r>
      <w:r w:rsidR="00AD61CE">
        <w:rPr>
          <w:rFonts w:hint="eastAsia"/>
        </w:rPr>
        <w:t xml:space="preserve">both </w:t>
      </w:r>
      <w:r w:rsidR="009B43C8">
        <w:rPr>
          <w:rFonts w:hint="eastAsia"/>
        </w:rPr>
        <w:t>codebook</w:t>
      </w:r>
      <w:r w:rsidR="005B266B">
        <w:rPr>
          <w:rFonts w:hint="eastAsia"/>
        </w:rPr>
        <w:t xml:space="preserve">-based </w:t>
      </w:r>
      <w:r w:rsidR="00DF36CC">
        <w:rPr>
          <w:rFonts w:hint="eastAsia"/>
        </w:rPr>
        <w:t xml:space="preserve">PMI and </w:t>
      </w:r>
      <w:r w:rsidR="003728ED">
        <w:rPr>
          <w:rFonts w:hint="eastAsia"/>
        </w:rPr>
        <w:t>compressed CSI are configured as</w:t>
      </w:r>
      <w:r w:rsidR="00FC3342">
        <w:rPr>
          <w:rFonts w:hint="eastAsia"/>
        </w:rPr>
        <w:t xml:space="preserve"> </w:t>
      </w:r>
      <w:r w:rsidR="00947A12">
        <w:rPr>
          <w:rFonts w:hint="eastAsia"/>
        </w:rPr>
        <w:t xml:space="preserve">the </w:t>
      </w:r>
      <w:r w:rsidR="00252EBB">
        <w:rPr>
          <w:rFonts w:hint="eastAsia"/>
        </w:rPr>
        <w:t>report quantit</w:t>
      </w:r>
      <w:r w:rsidR="00233D82">
        <w:rPr>
          <w:rFonts w:hint="eastAsia"/>
        </w:rPr>
        <w:t>ies</w:t>
      </w:r>
      <w:r w:rsidR="00501AB6">
        <w:rPr>
          <w:rFonts w:hint="eastAsia"/>
        </w:rPr>
        <w:t xml:space="preserve"> and </w:t>
      </w:r>
      <w:r w:rsidR="006F25AE">
        <w:rPr>
          <w:rFonts w:hint="eastAsia"/>
        </w:rPr>
        <w:t xml:space="preserve">the </w:t>
      </w:r>
      <w:r w:rsidR="00DC7D2E">
        <w:t>periodical</w:t>
      </w:r>
      <w:r w:rsidR="00DC7D2E">
        <w:rPr>
          <w:rFonts w:hint="eastAsia"/>
        </w:rPr>
        <w:t xml:space="preserve"> </w:t>
      </w:r>
      <w:r w:rsidR="007F0674">
        <w:rPr>
          <w:rFonts w:hint="eastAsia"/>
        </w:rPr>
        <w:t xml:space="preserve">report type is </w:t>
      </w:r>
      <w:r w:rsidR="00447C96">
        <w:rPr>
          <w:rFonts w:hint="eastAsia"/>
        </w:rPr>
        <w:t>configured</w:t>
      </w:r>
      <w:r w:rsidR="00045050">
        <w:rPr>
          <w:rFonts w:hint="eastAsia"/>
        </w:rPr>
        <w:t xml:space="preserve"> so</w:t>
      </w:r>
      <w:r w:rsidR="002B3506">
        <w:rPr>
          <w:rFonts w:hint="eastAsia"/>
        </w:rPr>
        <w:t xml:space="preserve"> the</w:t>
      </w:r>
      <w:r w:rsidR="0009604A" w:rsidRPr="0009604A">
        <w:t xml:space="preserve"> gNB can compare the </w:t>
      </w:r>
      <w:r w:rsidR="001429C4">
        <w:rPr>
          <w:rFonts w:hint="eastAsia"/>
        </w:rPr>
        <w:t>reconstructed</w:t>
      </w:r>
      <w:r w:rsidR="0009604A" w:rsidRPr="0009604A">
        <w:t xml:space="preserve"> CSI with the actual measured CSI periodically reported by the UE to assess overall accuracy.</w:t>
      </w:r>
    </w:p>
    <w:p w14:paraId="1060BA12" w14:textId="3C580DA3" w:rsidR="00FC1AC7" w:rsidRPr="001A7490" w:rsidRDefault="00FC1AC7" w:rsidP="000823C9">
      <w:pPr>
        <w:spacing w:beforeLines="50" w:before="120"/>
      </w:pPr>
      <w:r>
        <w:rPr>
          <w:rFonts w:hint="eastAsia"/>
        </w:rPr>
        <w:t xml:space="preserve">For the UE side performance monitoring, </w:t>
      </w:r>
      <w:r w:rsidR="00772C04">
        <w:rPr>
          <w:rFonts w:hint="eastAsia"/>
        </w:rPr>
        <w:t xml:space="preserve">multiple </w:t>
      </w:r>
      <w:r w:rsidR="00F35DC1">
        <w:rPr>
          <w:rFonts w:hint="eastAsia"/>
        </w:rPr>
        <w:t>options were considered.</w:t>
      </w:r>
      <w:r w:rsidR="00EF2BBC">
        <w:rPr>
          <w:rFonts w:hint="eastAsia"/>
        </w:rPr>
        <w:t xml:space="preserve"> </w:t>
      </w:r>
      <w:r w:rsidR="00975CA7">
        <w:rPr>
          <w:rFonts w:hint="eastAsia"/>
        </w:rPr>
        <w:t xml:space="preserve">For example, the </w:t>
      </w:r>
      <w:r w:rsidR="00051A46">
        <w:rPr>
          <w:rFonts w:hint="eastAsia"/>
        </w:rPr>
        <w:t xml:space="preserve">UE side monitoring can be </w:t>
      </w:r>
      <w:r w:rsidR="00AF231E">
        <w:rPr>
          <w:rFonts w:hint="eastAsia"/>
        </w:rPr>
        <w:t xml:space="preserve">performed </w:t>
      </w:r>
      <w:r w:rsidR="00051A46">
        <w:rPr>
          <w:rFonts w:hint="eastAsia"/>
        </w:rPr>
        <w:t xml:space="preserve">based on the precoded </w:t>
      </w:r>
      <w:r w:rsidR="00B77417">
        <w:rPr>
          <w:rFonts w:hint="eastAsia"/>
        </w:rPr>
        <w:t>reference signals</w:t>
      </w:r>
      <w:r w:rsidR="0030485E">
        <w:rPr>
          <w:rFonts w:hint="eastAsia"/>
        </w:rPr>
        <w:t xml:space="preserve"> transmitted from NW based on the reconstructed </w:t>
      </w:r>
      <w:r w:rsidR="00E15917">
        <w:rPr>
          <w:rFonts w:hint="eastAsia"/>
        </w:rPr>
        <w:t>CSI</w:t>
      </w:r>
      <w:r w:rsidR="008F353A">
        <w:rPr>
          <w:rFonts w:hint="eastAsia"/>
        </w:rPr>
        <w:t xml:space="preserve">. </w:t>
      </w:r>
      <w:r w:rsidR="00C10CDF">
        <w:rPr>
          <w:rFonts w:hint="eastAsia"/>
        </w:rPr>
        <w:t>If the</w:t>
      </w:r>
      <w:r w:rsidR="00CB457D">
        <w:rPr>
          <w:rFonts w:hint="eastAsia"/>
        </w:rPr>
        <w:t xml:space="preserve"> UE </w:t>
      </w:r>
      <w:r w:rsidR="00CC7438">
        <w:rPr>
          <w:rFonts w:hint="eastAsia"/>
        </w:rPr>
        <w:t xml:space="preserve">fails to </w:t>
      </w:r>
      <w:r w:rsidR="00AF5441">
        <w:rPr>
          <w:rFonts w:hint="eastAsia"/>
        </w:rPr>
        <w:t xml:space="preserve">decode </w:t>
      </w:r>
      <w:r w:rsidR="006761BC">
        <w:rPr>
          <w:rFonts w:hint="eastAsia"/>
        </w:rPr>
        <w:t xml:space="preserve">data </w:t>
      </w:r>
      <w:r w:rsidR="00D6483D">
        <w:rPr>
          <w:rFonts w:hint="eastAsia"/>
        </w:rPr>
        <w:t xml:space="preserve">based on the </w:t>
      </w:r>
      <w:r w:rsidR="00EC3369">
        <w:rPr>
          <w:rFonts w:hint="eastAsia"/>
        </w:rPr>
        <w:t>associated reference signal</w:t>
      </w:r>
      <w:r w:rsidR="00F81638">
        <w:rPr>
          <w:rFonts w:hint="eastAsia"/>
        </w:rPr>
        <w:t xml:space="preserve">, </w:t>
      </w:r>
      <w:r w:rsidR="001E487E">
        <w:rPr>
          <w:rFonts w:hint="eastAsia"/>
        </w:rPr>
        <w:t xml:space="preserve">it can be interpreted as </w:t>
      </w:r>
      <w:r w:rsidR="008A6B49">
        <w:rPr>
          <w:rFonts w:hint="eastAsia"/>
        </w:rPr>
        <w:t>performance degradation</w:t>
      </w:r>
      <w:r w:rsidR="0002642A">
        <w:rPr>
          <w:rFonts w:hint="eastAsia"/>
        </w:rPr>
        <w:t xml:space="preserve">. The </w:t>
      </w:r>
      <w:r w:rsidR="003F4274">
        <w:rPr>
          <w:rFonts w:hint="eastAsia"/>
        </w:rPr>
        <w:t xml:space="preserve">UE side monitoring can be </w:t>
      </w:r>
      <w:r w:rsidR="002A1E5B">
        <w:rPr>
          <w:rFonts w:hint="eastAsia"/>
        </w:rPr>
        <w:t>even</w:t>
      </w:r>
      <w:r w:rsidR="003F4274">
        <w:rPr>
          <w:rFonts w:hint="eastAsia"/>
        </w:rPr>
        <w:t xml:space="preserve"> </w:t>
      </w:r>
      <w:r w:rsidR="008537EC">
        <w:rPr>
          <w:rFonts w:hint="eastAsia"/>
        </w:rPr>
        <w:t xml:space="preserve">performed </w:t>
      </w:r>
      <w:r w:rsidR="003F4274">
        <w:rPr>
          <w:rFonts w:hint="eastAsia"/>
        </w:rPr>
        <w:t xml:space="preserve">based on the </w:t>
      </w:r>
      <w:r w:rsidR="00D770CB" w:rsidRPr="00D770CB">
        <w:t>output of the CSI reconstruction model at the UE</w:t>
      </w:r>
      <w:r w:rsidR="00B40B0C">
        <w:rPr>
          <w:rFonts w:hint="eastAsia"/>
        </w:rPr>
        <w:t xml:space="preserve"> or </w:t>
      </w:r>
      <w:r w:rsidR="00534D99">
        <w:rPr>
          <w:rFonts w:hint="eastAsia"/>
        </w:rPr>
        <w:t>v</w:t>
      </w:r>
      <w:r w:rsidR="00534D99" w:rsidRPr="00534D99">
        <w:t>ia direct estimation of intermediate KPI (e.g., SGCS) without reconstructing a target CSI</w:t>
      </w:r>
      <w:r w:rsidR="002B7D66">
        <w:rPr>
          <w:rFonts w:hint="eastAsia"/>
        </w:rPr>
        <w:t xml:space="preserve">, which </w:t>
      </w:r>
      <w:r w:rsidR="00FA5089">
        <w:rPr>
          <w:rFonts w:hint="eastAsia"/>
        </w:rPr>
        <w:t xml:space="preserve">can </w:t>
      </w:r>
      <w:r w:rsidR="005E463E">
        <w:rPr>
          <w:rFonts w:hint="eastAsia"/>
        </w:rPr>
        <w:t xml:space="preserve">reduce the </w:t>
      </w:r>
      <w:r w:rsidR="00D56AF4">
        <w:rPr>
          <w:rFonts w:hint="eastAsia"/>
        </w:rPr>
        <w:t>signaling overhead</w:t>
      </w:r>
      <w:r w:rsidR="00B46358">
        <w:rPr>
          <w:rFonts w:hint="eastAsia"/>
        </w:rPr>
        <w:t xml:space="preserve">. </w:t>
      </w:r>
      <w:r w:rsidR="008D1C4B">
        <w:t>Overall</w:t>
      </w:r>
      <w:r w:rsidR="00DE049C">
        <w:rPr>
          <w:rFonts w:hint="eastAsia"/>
        </w:rPr>
        <w:t xml:space="preserve">, </w:t>
      </w:r>
      <w:r w:rsidR="00D94475">
        <w:rPr>
          <w:rFonts w:hint="eastAsia"/>
        </w:rPr>
        <w:t xml:space="preserve">the </w:t>
      </w:r>
      <w:r w:rsidR="00F52126">
        <w:rPr>
          <w:rFonts w:hint="eastAsia"/>
        </w:rPr>
        <w:t xml:space="preserve">UE side performance monitoring can be </w:t>
      </w:r>
      <w:r w:rsidR="005A1E3E">
        <w:rPr>
          <w:rFonts w:hint="eastAsia"/>
        </w:rPr>
        <w:t>performed by UE implementation</w:t>
      </w:r>
      <w:r w:rsidR="00BE4ABD">
        <w:rPr>
          <w:rFonts w:hint="eastAsia"/>
        </w:rPr>
        <w:t xml:space="preserve"> without </w:t>
      </w:r>
      <w:r w:rsidR="001A7490">
        <w:t>specification</w:t>
      </w:r>
      <w:r w:rsidR="001A7490">
        <w:rPr>
          <w:rFonts w:hint="eastAsia"/>
        </w:rPr>
        <w:t xml:space="preserve"> impact</w:t>
      </w:r>
      <w:r w:rsidR="00E129C2">
        <w:rPr>
          <w:rFonts w:hint="eastAsia"/>
        </w:rPr>
        <w:t>.</w:t>
      </w:r>
    </w:p>
    <w:p w14:paraId="60006939" w14:textId="22FFE4BA" w:rsidR="00511FF4" w:rsidRDefault="004F6DCC" w:rsidP="00F56DD5">
      <w:pPr>
        <w:spacing w:beforeLines="50" w:before="120"/>
      </w:pPr>
      <w:r>
        <w:rPr>
          <w:rFonts w:hint="eastAsia"/>
        </w:rPr>
        <w:t xml:space="preserve">For the sake of </w:t>
      </w:r>
      <w:r w:rsidR="005C684D">
        <w:rPr>
          <w:rFonts w:hint="eastAsia"/>
        </w:rPr>
        <w:t xml:space="preserve">root-cause analysis </w:t>
      </w:r>
      <w:r w:rsidR="000F7B50">
        <w:rPr>
          <w:rFonts w:hint="eastAsia"/>
        </w:rPr>
        <w:t xml:space="preserve">and </w:t>
      </w:r>
      <w:r w:rsidR="008D088D">
        <w:rPr>
          <w:rFonts w:hint="eastAsia"/>
        </w:rPr>
        <w:t>model control</w:t>
      </w:r>
      <w:r w:rsidR="00511FF4">
        <w:rPr>
          <w:rFonts w:hint="eastAsia"/>
        </w:rPr>
        <w:t>,</w:t>
      </w:r>
      <w:r w:rsidR="00B27928">
        <w:rPr>
          <w:rFonts w:hint="eastAsia"/>
        </w:rPr>
        <w:t xml:space="preserve"> the </w:t>
      </w:r>
      <w:r w:rsidR="00FD6572">
        <w:rPr>
          <w:rFonts w:hint="eastAsia"/>
        </w:rPr>
        <w:t xml:space="preserve">decision-making can be performed at </w:t>
      </w:r>
      <w:r w:rsidR="00F8672A">
        <w:rPr>
          <w:rFonts w:hint="eastAsia"/>
        </w:rPr>
        <w:t>NW side.</w:t>
      </w:r>
      <w:r w:rsidR="009F0FB5">
        <w:rPr>
          <w:rFonts w:hint="eastAsia"/>
        </w:rPr>
        <w:t xml:space="preserve"> </w:t>
      </w:r>
      <w:r w:rsidR="00CB3014">
        <w:rPr>
          <w:rFonts w:hint="eastAsia"/>
        </w:rPr>
        <w:t xml:space="preserve">In this way, </w:t>
      </w:r>
      <w:r w:rsidR="000C412A">
        <w:rPr>
          <w:rFonts w:hint="eastAsia"/>
        </w:rPr>
        <w:t xml:space="preserve">the UE needs to </w:t>
      </w:r>
      <w:r w:rsidR="004D2639">
        <w:rPr>
          <w:rFonts w:hint="eastAsia"/>
        </w:rPr>
        <w:t xml:space="preserve">report </w:t>
      </w:r>
      <w:r w:rsidR="00227018">
        <w:rPr>
          <w:rFonts w:hint="eastAsia"/>
        </w:rPr>
        <w:t>the monitoring</w:t>
      </w:r>
      <w:r w:rsidR="00E6326C">
        <w:rPr>
          <w:rFonts w:hint="eastAsia"/>
        </w:rPr>
        <w:t xml:space="preserve">-related information </w:t>
      </w:r>
      <w:r w:rsidR="0058613C">
        <w:rPr>
          <w:rFonts w:hint="eastAsia"/>
        </w:rPr>
        <w:t xml:space="preserve">to </w:t>
      </w:r>
      <w:r w:rsidR="00A942CD">
        <w:rPr>
          <w:rFonts w:hint="eastAsia"/>
        </w:rPr>
        <w:t xml:space="preserve">the gNB </w:t>
      </w:r>
      <w:r w:rsidR="00D16EFD">
        <w:rPr>
          <w:rFonts w:hint="eastAsia"/>
        </w:rPr>
        <w:t xml:space="preserve">for </w:t>
      </w:r>
      <w:r w:rsidR="002B39A1">
        <w:rPr>
          <w:rFonts w:hint="eastAsia"/>
        </w:rPr>
        <w:t xml:space="preserve">final decision-making </w:t>
      </w:r>
      <w:r w:rsidR="000C412A">
        <w:rPr>
          <w:rFonts w:hint="eastAsia"/>
        </w:rPr>
        <w:t xml:space="preserve">and </w:t>
      </w:r>
      <w:r w:rsidR="00591E4C">
        <w:rPr>
          <w:rFonts w:hint="eastAsia"/>
        </w:rPr>
        <w:t xml:space="preserve">two kinds of </w:t>
      </w:r>
      <w:r w:rsidR="00285EC3">
        <w:rPr>
          <w:rFonts w:hint="eastAsia"/>
        </w:rPr>
        <w:t xml:space="preserve">report quantities </w:t>
      </w:r>
      <w:r w:rsidR="00662628">
        <w:rPr>
          <w:rFonts w:hint="eastAsia"/>
        </w:rPr>
        <w:t xml:space="preserve">can be considered. One option is </w:t>
      </w:r>
      <w:r w:rsidR="00DC17EF">
        <w:rPr>
          <w:rFonts w:hint="eastAsia"/>
        </w:rPr>
        <w:t xml:space="preserve">that the </w:t>
      </w:r>
      <w:r w:rsidR="00345F0D">
        <w:rPr>
          <w:rFonts w:hint="eastAsia"/>
        </w:rPr>
        <w:t xml:space="preserve">UE reports </w:t>
      </w:r>
      <w:r w:rsidR="0031764B">
        <w:rPr>
          <w:rFonts w:hint="eastAsia"/>
        </w:rPr>
        <w:t xml:space="preserve">monitoring </w:t>
      </w:r>
      <w:r w:rsidR="004F0D52">
        <w:rPr>
          <w:rFonts w:hint="eastAsia"/>
        </w:rPr>
        <w:t xml:space="preserve">metric values </w:t>
      </w:r>
      <w:r w:rsidR="00751747">
        <w:rPr>
          <w:rFonts w:hint="eastAsia"/>
        </w:rPr>
        <w:t xml:space="preserve">and </w:t>
      </w:r>
      <w:r w:rsidR="00F66ABF">
        <w:rPr>
          <w:rFonts w:hint="eastAsia"/>
        </w:rPr>
        <w:t xml:space="preserve">the gNB </w:t>
      </w:r>
      <w:r w:rsidR="0072350B">
        <w:rPr>
          <w:rFonts w:hint="eastAsia"/>
        </w:rPr>
        <w:t xml:space="preserve">judges the </w:t>
      </w:r>
      <w:r w:rsidR="001E4478">
        <w:rPr>
          <w:rFonts w:hint="eastAsia"/>
        </w:rPr>
        <w:t>model performance</w:t>
      </w:r>
      <w:r w:rsidR="00390839">
        <w:rPr>
          <w:rFonts w:hint="eastAsia"/>
        </w:rPr>
        <w:t xml:space="preserve">. </w:t>
      </w:r>
      <w:r w:rsidR="002F1755">
        <w:rPr>
          <w:rFonts w:hint="eastAsia"/>
        </w:rPr>
        <w:t xml:space="preserve">It is necessary to </w:t>
      </w:r>
      <w:r w:rsidR="00D25876">
        <w:rPr>
          <w:rFonts w:hint="eastAsia"/>
        </w:rPr>
        <w:t>specify the</w:t>
      </w:r>
      <w:r w:rsidR="00AA279D">
        <w:rPr>
          <w:rFonts w:hint="eastAsia"/>
        </w:rPr>
        <w:t xml:space="preserve"> </w:t>
      </w:r>
      <w:r w:rsidR="00443BD2">
        <w:rPr>
          <w:rFonts w:hint="eastAsia"/>
        </w:rPr>
        <w:t>monitoring metrics</w:t>
      </w:r>
      <w:r w:rsidR="00F06FC6">
        <w:rPr>
          <w:rFonts w:hint="eastAsia"/>
        </w:rPr>
        <w:t xml:space="preserve"> which </w:t>
      </w:r>
      <w:r w:rsidR="005D2338">
        <w:rPr>
          <w:rFonts w:hint="eastAsia"/>
        </w:rPr>
        <w:t xml:space="preserve">can be </w:t>
      </w:r>
      <w:r w:rsidR="00F71361">
        <w:rPr>
          <w:rFonts w:hint="eastAsia"/>
        </w:rPr>
        <w:t>configured by gNB</w:t>
      </w:r>
      <w:r w:rsidR="00A956DC">
        <w:rPr>
          <w:rFonts w:hint="eastAsia"/>
        </w:rPr>
        <w:t xml:space="preserve">. </w:t>
      </w:r>
      <w:r w:rsidR="00390839">
        <w:rPr>
          <w:rFonts w:hint="eastAsia"/>
        </w:rPr>
        <w:t xml:space="preserve">The other option is that the UE </w:t>
      </w:r>
      <w:r w:rsidR="00321D59">
        <w:rPr>
          <w:rFonts w:hint="eastAsia"/>
        </w:rPr>
        <w:t>judge</w:t>
      </w:r>
      <w:r w:rsidR="00E71B98">
        <w:rPr>
          <w:rFonts w:hint="eastAsia"/>
        </w:rPr>
        <w:t>s</w:t>
      </w:r>
      <w:r w:rsidR="00321D59">
        <w:rPr>
          <w:rFonts w:hint="eastAsia"/>
        </w:rPr>
        <w:t xml:space="preserve"> the model performance by itself </w:t>
      </w:r>
      <w:r w:rsidR="005372C2">
        <w:rPr>
          <w:rFonts w:hint="eastAsia"/>
        </w:rPr>
        <w:t xml:space="preserve">based on the </w:t>
      </w:r>
      <w:r w:rsidR="00951C79">
        <w:rPr>
          <w:rFonts w:hint="eastAsia"/>
        </w:rPr>
        <w:t xml:space="preserve">threshold </w:t>
      </w:r>
      <w:r w:rsidR="000D7081">
        <w:rPr>
          <w:rFonts w:hint="eastAsia"/>
        </w:rPr>
        <w:t>configured by gNB.</w:t>
      </w:r>
      <w:r w:rsidR="00352C07">
        <w:rPr>
          <w:rFonts w:hint="eastAsia"/>
        </w:rPr>
        <w:t xml:space="preserve"> </w:t>
      </w:r>
      <w:r w:rsidR="0043070F">
        <w:rPr>
          <w:rFonts w:hint="eastAsia"/>
        </w:rPr>
        <w:t>T</w:t>
      </w:r>
      <w:r w:rsidR="00167F1C">
        <w:rPr>
          <w:rFonts w:hint="eastAsia"/>
        </w:rPr>
        <w:t xml:space="preserve">he UE </w:t>
      </w:r>
      <w:r w:rsidR="00BA2032">
        <w:rPr>
          <w:rFonts w:hint="eastAsia"/>
        </w:rPr>
        <w:t xml:space="preserve">only needs to </w:t>
      </w:r>
      <w:r w:rsidR="00F3310B">
        <w:rPr>
          <w:rFonts w:hint="eastAsia"/>
        </w:rPr>
        <w:t>report the</w:t>
      </w:r>
      <w:r w:rsidR="00284709">
        <w:rPr>
          <w:rFonts w:hint="eastAsia"/>
        </w:rPr>
        <w:t xml:space="preserve"> </w:t>
      </w:r>
      <w:r w:rsidR="005A0861">
        <w:rPr>
          <w:rFonts w:hint="eastAsia"/>
        </w:rPr>
        <w:t>monitoring outcome</w:t>
      </w:r>
      <w:r w:rsidR="002429B3">
        <w:rPr>
          <w:rFonts w:hint="eastAsia"/>
        </w:rPr>
        <w:t xml:space="preserve">, e.g., </w:t>
      </w:r>
      <w:r w:rsidR="000F4675">
        <w:rPr>
          <w:rFonts w:hint="eastAsia"/>
        </w:rPr>
        <w:t xml:space="preserve">good </w:t>
      </w:r>
      <w:r w:rsidR="00EA6AFB">
        <w:rPr>
          <w:rFonts w:hint="eastAsia"/>
        </w:rPr>
        <w:t xml:space="preserve">performance or </w:t>
      </w:r>
      <w:r w:rsidR="0014095B">
        <w:rPr>
          <w:rFonts w:hint="eastAsia"/>
        </w:rPr>
        <w:t>bad performance</w:t>
      </w:r>
      <w:r w:rsidR="00B85262">
        <w:rPr>
          <w:rFonts w:hint="eastAsia"/>
        </w:rPr>
        <w:t>, to the gNB</w:t>
      </w:r>
      <w:r w:rsidR="0014095B">
        <w:rPr>
          <w:rFonts w:hint="eastAsia"/>
        </w:rPr>
        <w:t>.</w:t>
      </w:r>
      <w:r w:rsidR="00640516">
        <w:rPr>
          <w:rFonts w:hint="eastAsia"/>
        </w:rPr>
        <w:t xml:space="preserve"> </w:t>
      </w:r>
      <w:r w:rsidR="00640516" w:rsidRPr="00640516">
        <w:t>Using threshold-based triggering ensures that the UE reports are event-driven</w:t>
      </w:r>
      <w:r w:rsidR="001748D9">
        <w:rPr>
          <w:rFonts w:hint="eastAsia"/>
        </w:rPr>
        <w:t>, i</w:t>
      </w:r>
      <w:r w:rsidR="00674975">
        <w:rPr>
          <w:rFonts w:hint="eastAsia"/>
        </w:rPr>
        <w:t xml:space="preserve">.e., </w:t>
      </w:r>
      <w:r w:rsidR="00640516" w:rsidRPr="00640516">
        <w:t>only when performance falls outside desired bounds</w:t>
      </w:r>
      <w:r w:rsidR="00E65DC7">
        <w:rPr>
          <w:rFonts w:hint="eastAsia"/>
        </w:rPr>
        <w:t xml:space="preserve">, </w:t>
      </w:r>
      <w:r w:rsidR="00640516" w:rsidRPr="00640516">
        <w:t>thereby reducing unnecessary signaling. The UE’s report could be a binary flag or a small codepoint representing the performance category, further minimizing overhead.</w:t>
      </w:r>
    </w:p>
    <w:p w14:paraId="7BD16ADF" w14:textId="50BD1AAE" w:rsidR="00E5732E" w:rsidRDefault="00E5732E" w:rsidP="00E5732E">
      <w:pPr>
        <w:spacing w:beforeLines="100" w:before="240" w:afterLines="50" w:after="120"/>
        <w:rPr>
          <w:rFonts w:cs="Times New Roman"/>
          <w:b/>
          <w:bCs/>
          <w:i/>
          <w:iCs/>
          <w:szCs w:val="21"/>
        </w:rPr>
      </w:pPr>
      <w:r>
        <w:rPr>
          <w:rFonts w:cs="Times New Roman" w:hint="eastAsia"/>
          <w:b/>
          <w:bCs/>
          <w:i/>
          <w:iCs/>
          <w:szCs w:val="21"/>
        </w:rPr>
        <w:t>Observation</w:t>
      </w:r>
      <w:r w:rsidR="00401E9D">
        <w:rPr>
          <w:rFonts w:cs="Times New Roman" w:hint="eastAsia"/>
          <w:b/>
          <w:bCs/>
          <w:i/>
          <w:iCs/>
          <w:szCs w:val="21"/>
        </w:rPr>
        <w:t xml:space="preserve"> 2</w:t>
      </w:r>
      <w:r>
        <w:rPr>
          <w:rFonts w:cs="Times New Roman" w:hint="eastAsia"/>
          <w:b/>
          <w:bCs/>
          <w:i/>
          <w:iCs/>
          <w:szCs w:val="21"/>
        </w:rPr>
        <w:t xml:space="preserve">: </w:t>
      </w:r>
      <w:r w:rsidR="003B4496">
        <w:rPr>
          <w:rFonts w:cs="Times New Roman" w:hint="eastAsia"/>
          <w:b/>
          <w:bCs/>
          <w:i/>
          <w:iCs/>
          <w:szCs w:val="21"/>
        </w:rPr>
        <w:t>T</w:t>
      </w:r>
      <w:r w:rsidR="006227D1">
        <w:rPr>
          <w:rFonts w:cs="Times New Roman" w:hint="eastAsia"/>
          <w:b/>
          <w:bCs/>
          <w:i/>
          <w:iCs/>
          <w:szCs w:val="21"/>
        </w:rPr>
        <w:t>he UE side end-to-end performance monitoring</w:t>
      </w:r>
      <w:r w:rsidR="00791497">
        <w:rPr>
          <w:rFonts w:cs="Times New Roman" w:hint="eastAsia"/>
          <w:b/>
          <w:bCs/>
          <w:i/>
          <w:iCs/>
          <w:szCs w:val="21"/>
        </w:rPr>
        <w:t xml:space="preserve"> </w:t>
      </w:r>
      <w:r w:rsidR="0061500B">
        <w:rPr>
          <w:rFonts w:cs="Times New Roman" w:hint="eastAsia"/>
          <w:b/>
          <w:bCs/>
          <w:i/>
          <w:iCs/>
          <w:szCs w:val="21"/>
        </w:rPr>
        <w:t>can</w:t>
      </w:r>
      <w:r w:rsidR="007D276A">
        <w:rPr>
          <w:rFonts w:cs="Times New Roman" w:hint="eastAsia"/>
          <w:b/>
          <w:bCs/>
          <w:i/>
          <w:iCs/>
          <w:szCs w:val="21"/>
        </w:rPr>
        <w:t xml:space="preserve"> be </w:t>
      </w:r>
      <w:r w:rsidR="004D6547">
        <w:rPr>
          <w:rFonts w:cs="Times New Roman" w:hint="eastAsia"/>
          <w:b/>
          <w:bCs/>
          <w:i/>
          <w:iCs/>
          <w:szCs w:val="21"/>
        </w:rPr>
        <w:t>performed by UE impleme</w:t>
      </w:r>
      <w:r w:rsidR="005537E1">
        <w:rPr>
          <w:rFonts w:cs="Times New Roman" w:hint="eastAsia"/>
          <w:b/>
          <w:bCs/>
          <w:i/>
          <w:iCs/>
          <w:szCs w:val="21"/>
        </w:rPr>
        <w:t>n</w:t>
      </w:r>
      <w:r w:rsidR="004D6547">
        <w:rPr>
          <w:rFonts w:cs="Times New Roman" w:hint="eastAsia"/>
          <w:b/>
          <w:bCs/>
          <w:i/>
          <w:iCs/>
          <w:szCs w:val="21"/>
        </w:rPr>
        <w:t>tation</w:t>
      </w:r>
      <w:r w:rsidR="00616CF8">
        <w:rPr>
          <w:rFonts w:cs="Times New Roman" w:hint="eastAsia"/>
          <w:b/>
          <w:bCs/>
          <w:i/>
          <w:iCs/>
          <w:szCs w:val="21"/>
        </w:rPr>
        <w:t>.</w:t>
      </w:r>
    </w:p>
    <w:p w14:paraId="2F327B6D" w14:textId="5107B988" w:rsidR="0052724C" w:rsidRDefault="007F61D8" w:rsidP="00673485">
      <w:pPr>
        <w:spacing w:beforeLines="50" w:before="120" w:afterLines="50" w:after="120"/>
        <w:rPr>
          <w:b/>
          <w:bCs/>
          <w:i/>
          <w:iCs/>
        </w:rPr>
      </w:pPr>
      <w:r w:rsidRPr="005B7D14">
        <w:rPr>
          <w:rFonts w:cs="Times New Roman"/>
          <w:b/>
          <w:bCs/>
          <w:i/>
          <w:iCs/>
          <w:szCs w:val="21"/>
        </w:rPr>
        <w:t xml:space="preserve">Proposal </w:t>
      </w:r>
      <w:r w:rsidR="00583F9A">
        <w:rPr>
          <w:rFonts w:cs="Times New Roman" w:hint="eastAsia"/>
          <w:b/>
          <w:bCs/>
          <w:i/>
          <w:iCs/>
          <w:szCs w:val="21"/>
        </w:rPr>
        <w:t>3</w:t>
      </w:r>
      <w:r w:rsidRPr="005B7D14">
        <w:rPr>
          <w:rFonts w:cs="Times New Roman"/>
          <w:b/>
          <w:bCs/>
          <w:i/>
          <w:iCs/>
          <w:szCs w:val="21"/>
        </w:rPr>
        <w:t>:</w:t>
      </w:r>
      <w:r w:rsidR="003B3FAA">
        <w:rPr>
          <w:rFonts w:cs="Times New Roman" w:hint="eastAsia"/>
          <w:b/>
          <w:bCs/>
          <w:i/>
          <w:iCs/>
          <w:szCs w:val="21"/>
        </w:rPr>
        <w:t xml:space="preserve"> For the </w:t>
      </w:r>
      <w:r w:rsidR="00611680">
        <w:rPr>
          <w:rFonts w:cs="Times New Roman" w:hint="eastAsia"/>
          <w:b/>
          <w:bCs/>
          <w:i/>
          <w:iCs/>
          <w:szCs w:val="21"/>
        </w:rPr>
        <w:t xml:space="preserve">NW side end-to-end performance monitoring, </w:t>
      </w:r>
      <w:r w:rsidR="00C82774">
        <w:rPr>
          <w:rFonts w:cs="Times New Roman" w:hint="eastAsia"/>
          <w:b/>
          <w:bCs/>
          <w:i/>
          <w:iCs/>
          <w:szCs w:val="21"/>
        </w:rPr>
        <w:t xml:space="preserve">the </w:t>
      </w:r>
      <w:r w:rsidR="009E2152">
        <w:rPr>
          <w:rFonts w:cs="Times New Roman" w:hint="eastAsia"/>
          <w:b/>
          <w:bCs/>
          <w:i/>
          <w:iCs/>
          <w:szCs w:val="21"/>
        </w:rPr>
        <w:t xml:space="preserve">label </w:t>
      </w:r>
      <w:r w:rsidR="009F1E69">
        <w:rPr>
          <w:rFonts w:cs="Times New Roman" w:hint="eastAsia"/>
          <w:b/>
          <w:bCs/>
          <w:i/>
          <w:iCs/>
          <w:szCs w:val="21"/>
        </w:rPr>
        <w:t xml:space="preserve">acquisition </w:t>
      </w:r>
      <w:r w:rsidR="00E01A6A">
        <w:rPr>
          <w:rFonts w:cs="Times New Roman" w:hint="eastAsia"/>
          <w:b/>
          <w:bCs/>
          <w:i/>
          <w:iCs/>
          <w:szCs w:val="21"/>
        </w:rPr>
        <w:t>could be</w:t>
      </w:r>
      <w:r w:rsidR="009F1E69">
        <w:rPr>
          <w:rFonts w:cs="Times New Roman" w:hint="eastAsia"/>
          <w:b/>
          <w:bCs/>
          <w:i/>
          <w:iCs/>
          <w:szCs w:val="21"/>
        </w:rPr>
        <w:t xml:space="preserve"> based on the </w:t>
      </w:r>
      <w:r w:rsidR="004E4F61">
        <w:rPr>
          <w:rFonts w:cs="Times New Roman" w:hint="eastAsia"/>
          <w:b/>
          <w:bCs/>
          <w:i/>
          <w:iCs/>
          <w:szCs w:val="21"/>
        </w:rPr>
        <w:t>exi</w:t>
      </w:r>
      <w:r w:rsidR="00EA2E5A">
        <w:rPr>
          <w:rFonts w:cs="Times New Roman" w:hint="eastAsia"/>
          <w:b/>
          <w:bCs/>
          <w:i/>
          <w:iCs/>
          <w:szCs w:val="21"/>
        </w:rPr>
        <w:t xml:space="preserve">sting </w:t>
      </w:r>
      <w:r w:rsidR="00610E02">
        <w:rPr>
          <w:rFonts w:cs="Times New Roman" w:hint="eastAsia"/>
          <w:b/>
          <w:bCs/>
          <w:i/>
          <w:iCs/>
          <w:szCs w:val="21"/>
        </w:rPr>
        <w:t xml:space="preserve">CSI </w:t>
      </w:r>
      <w:r w:rsidR="00FC4A83">
        <w:rPr>
          <w:rFonts w:cs="Times New Roman" w:hint="eastAsia"/>
          <w:b/>
          <w:bCs/>
          <w:i/>
          <w:iCs/>
          <w:szCs w:val="21"/>
        </w:rPr>
        <w:t xml:space="preserve">report </w:t>
      </w:r>
      <w:r w:rsidR="003E26AC">
        <w:rPr>
          <w:rFonts w:cs="Times New Roman" w:hint="eastAsia"/>
          <w:b/>
          <w:bCs/>
          <w:i/>
          <w:iCs/>
          <w:szCs w:val="21"/>
        </w:rPr>
        <w:t>framework</w:t>
      </w:r>
      <w:r>
        <w:rPr>
          <w:rFonts w:hint="eastAsia"/>
          <w:b/>
          <w:bCs/>
          <w:i/>
          <w:iCs/>
        </w:rPr>
        <w:t>.</w:t>
      </w:r>
    </w:p>
    <w:p w14:paraId="5A8BC6CE" w14:textId="30657D49" w:rsidR="00E12B1D" w:rsidRPr="0094326F" w:rsidRDefault="007F61D8" w:rsidP="0094326F">
      <w:pPr>
        <w:spacing w:beforeLines="50" w:before="120" w:afterLines="100" w:after="240"/>
        <w:rPr>
          <w:rFonts w:cs="Times New Roman"/>
          <w:b/>
          <w:bCs/>
          <w:i/>
          <w:iCs/>
          <w:szCs w:val="21"/>
        </w:rPr>
      </w:pPr>
      <w:r>
        <w:rPr>
          <w:rFonts w:hint="eastAsia"/>
          <w:b/>
          <w:bCs/>
          <w:i/>
          <w:iCs/>
        </w:rPr>
        <w:t xml:space="preserve">Proposal </w:t>
      </w:r>
      <w:r w:rsidR="00583F9A">
        <w:rPr>
          <w:rFonts w:hint="eastAsia"/>
          <w:b/>
          <w:bCs/>
          <w:i/>
          <w:iCs/>
        </w:rPr>
        <w:t>4</w:t>
      </w:r>
      <w:r>
        <w:rPr>
          <w:rFonts w:hint="eastAsia"/>
          <w:b/>
          <w:bCs/>
          <w:i/>
          <w:iCs/>
        </w:rPr>
        <w:t>:</w:t>
      </w:r>
      <w:r w:rsidR="00185B8A">
        <w:rPr>
          <w:rFonts w:hint="eastAsia"/>
          <w:b/>
          <w:bCs/>
          <w:i/>
          <w:iCs/>
        </w:rPr>
        <w:t xml:space="preserve"> </w:t>
      </w:r>
      <w:r w:rsidR="00766C0F">
        <w:rPr>
          <w:rFonts w:hint="eastAsia"/>
          <w:b/>
          <w:bCs/>
          <w:i/>
          <w:iCs/>
        </w:rPr>
        <w:t xml:space="preserve">The UE </w:t>
      </w:r>
      <w:r w:rsidR="007F67C9">
        <w:rPr>
          <w:rFonts w:hint="eastAsia"/>
          <w:b/>
          <w:bCs/>
          <w:i/>
          <w:iCs/>
        </w:rPr>
        <w:t xml:space="preserve">needs to </w:t>
      </w:r>
      <w:r w:rsidR="00F35EA3">
        <w:rPr>
          <w:rFonts w:hint="eastAsia"/>
          <w:b/>
          <w:bCs/>
          <w:i/>
          <w:iCs/>
        </w:rPr>
        <w:t xml:space="preserve">report the monitoring metric values or </w:t>
      </w:r>
      <w:r w:rsidR="00084980">
        <w:rPr>
          <w:rFonts w:hint="eastAsia"/>
          <w:b/>
          <w:bCs/>
          <w:i/>
          <w:iCs/>
        </w:rPr>
        <w:t xml:space="preserve">monitoring outcome </w:t>
      </w:r>
      <w:r w:rsidR="00491D80">
        <w:rPr>
          <w:rFonts w:hint="eastAsia"/>
          <w:b/>
          <w:bCs/>
          <w:i/>
          <w:iCs/>
        </w:rPr>
        <w:t>if t</w:t>
      </w:r>
      <w:r w:rsidR="00663C45">
        <w:rPr>
          <w:rFonts w:hint="eastAsia"/>
          <w:b/>
          <w:bCs/>
          <w:i/>
          <w:iCs/>
        </w:rPr>
        <w:t xml:space="preserve">he final decision-making </w:t>
      </w:r>
      <w:r w:rsidR="00766C0F">
        <w:rPr>
          <w:rFonts w:hint="eastAsia"/>
          <w:b/>
          <w:bCs/>
          <w:i/>
          <w:iCs/>
        </w:rPr>
        <w:t>is</w:t>
      </w:r>
      <w:r w:rsidR="00663C45">
        <w:rPr>
          <w:rFonts w:hint="eastAsia"/>
          <w:b/>
          <w:bCs/>
          <w:i/>
          <w:iCs/>
        </w:rPr>
        <w:t xml:space="preserve"> performed </w:t>
      </w:r>
      <w:r w:rsidR="002D1EB9">
        <w:rPr>
          <w:rFonts w:hint="eastAsia"/>
          <w:b/>
          <w:bCs/>
          <w:i/>
          <w:iCs/>
        </w:rPr>
        <w:t>at NW side</w:t>
      </w:r>
      <w:r>
        <w:rPr>
          <w:rFonts w:hint="eastAsia"/>
          <w:b/>
          <w:bCs/>
          <w:i/>
          <w:iCs/>
        </w:rPr>
        <w:t>.</w:t>
      </w:r>
    </w:p>
    <w:p w14:paraId="197A29D7" w14:textId="675DA97E" w:rsidR="0009604A" w:rsidRDefault="00C92925" w:rsidP="004F0342">
      <w:pPr>
        <w:pStyle w:val="3"/>
      </w:pPr>
      <w:r>
        <w:rPr>
          <w:rFonts w:hint="eastAsia"/>
        </w:rPr>
        <w:t>Root</w:t>
      </w:r>
      <w:r w:rsidR="001439AA">
        <w:rPr>
          <w:rFonts w:hint="eastAsia"/>
        </w:rPr>
        <w:t xml:space="preserve"> </w:t>
      </w:r>
      <w:r w:rsidR="003A3478">
        <w:rPr>
          <w:rFonts w:hint="eastAsia"/>
        </w:rPr>
        <w:t>cause analysis</w:t>
      </w:r>
    </w:p>
    <w:p w14:paraId="008A93D5" w14:textId="54E83F89" w:rsidR="005F4072" w:rsidRDefault="005F4072" w:rsidP="001439AA">
      <w:pPr>
        <w:spacing w:afterLines="50" w:after="120"/>
      </w:pPr>
      <w:r>
        <w:rPr>
          <w:rFonts w:hint="eastAsia"/>
        </w:rPr>
        <w:t>The root</w:t>
      </w:r>
      <w:r w:rsidR="005B7247">
        <w:rPr>
          <w:rFonts w:hint="eastAsia"/>
        </w:rPr>
        <w:t xml:space="preserve"> </w:t>
      </w:r>
      <w:r>
        <w:rPr>
          <w:rFonts w:hint="eastAsia"/>
        </w:rPr>
        <w:t xml:space="preserve">cause analysis </w:t>
      </w:r>
      <w:r w:rsidR="00F62044">
        <w:rPr>
          <w:rFonts w:hint="eastAsia"/>
        </w:rPr>
        <w:t xml:space="preserve">was discussed in the SI stage and </w:t>
      </w:r>
      <w:r w:rsidR="00E866F5">
        <w:rPr>
          <w:rFonts w:hint="eastAsia"/>
        </w:rPr>
        <w:t xml:space="preserve">the </w:t>
      </w:r>
      <w:r w:rsidR="00C810AA">
        <w:rPr>
          <w:rFonts w:hint="eastAsia"/>
        </w:rPr>
        <w:t>conclusion is captured as follows</w:t>
      </w:r>
      <w:r w:rsidR="00145D74">
        <w:fldChar w:fldCharType="begin"/>
      </w:r>
      <w:r w:rsidR="00145D74">
        <w:instrText xml:space="preserve"> </w:instrText>
      </w:r>
      <w:r w:rsidR="00145D74">
        <w:rPr>
          <w:rFonts w:hint="eastAsia"/>
        </w:rPr>
        <w:instrText>REF _Ref206148281 \r \h</w:instrText>
      </w:r>
      <w:r w:rsidR="00145D74">
        <w:instrText xml:space="preserve"> </w:instrText>
      </w:r>
      <w:r w:rsidR="00145D74">
        <w:fldChar w:fldCharType="separate"/>
      </w:r>
      <w:r w:rsidR="00110CE3">
        <w:t>[6]</w:t>
      </w:r>
      <w:r w:rsidR="00145D74">
        <w:fldChar w:fldCharType="end"/>
      </w:r>
      <w:r w:rsidR="00C810AA">
        <w:rPr>
          <w:rFonts w:hint="eastAsia"/>
        </w:rPr>
        <w:t>.</w:t>
      </w:r>
    </w:p>
    <w:tbl>
      <w:tblPr>
        <w:tblStyle w:val="af1"/>
        <w:tblW w:w="0" w:type="auto"/>
        <w:tblLook w:val="04A0" w:firstRow="1" w:lastRow="0" w:firstColumn="1" w:lastColumn="0" w:noHBand="0" w:noVBand="1"/>
      </w:tblPr>
      <w:tblGrid>
        <w:gridCol w:w="9855"/>
      </w:tblGrid>
      <w:tr w:rsidR="00427DE3" w14:paraId="05E8A74C" w14:textId="77777777">
        <w:tc>
          <w:tcPr>
            <w:tcW w:w="9855" w:type="dxa"/>
          </w:tcPr>
          <w:p w14:paraId="73E55DDE" w14:textId="77777777" w:rsidR="00427DE3" w:rsidRPr="00427DE3" w:rsidRDefault="00427DE3" w:rsidP="00427DE3">
            <w:pPr>
              <w:widowControl/>
              <w:jc w:val="left"/>
              <w:rPr>
                <w:rFonts w:ascii="Times" w:eastAsia="等线" w:hAnsi="Times" w:cs="Times New Roman"/>
                <w:color w:val="000000"/>
                <w:kern w:val="0"/>
                <w:sz w:val="20"/>
                <w:szCs w:val="24"/>
                <w:lang w:val="en-GB"/>
              </w:rPr>
            </w:pPr>
            <w:r w:rsidRPr="00427DE3">
              <w:rPr>
                <w:rFonts w:ascii="Times" w:eastAsia="等线" w:hAnsi="Times" w:cs="Times New Roman" w:hint="eastAsia"/>
                <w:color w:val="000000"/>
                <w:kern w:val="0"/>
                <w:sz w:val="20"/>
                <w:szCs w:val="24"/>
                <w:lang w:val="en-GB"/>
              </w:rPr>
              <w:t>Conclusion</w:t>
            </w:r>
          </w:p>
          <w:p w14:paraId="414F0CF4" w14:textId="77777777" w:rsidR="00427DE3" w:rsidRPr="00427DE3" w:rsidRDefault="00427DE3" w:rsidP="00427DE3">
            <w:pPr>
              <w:widowControl/>
              <w:jc w:val="left"/>
              <w:rPr>
                <w:rFonts w:ascii="Aptos" w:eastAsia="Batang" w:hAnsi="Aptos" w:cs="Helvetica"/>
                <w:color w:val="000000"/>
                <w:kern w:val="0"/>
                <w:sz w:val="20"/>
                <w:szCs w:val="24"/>
                <w:lang w:eastAsia="ko-KR"/>
              </w:rPr>
            </w:pPr>
            <w:r w:rsidRPr="00427DE3">
              <w:rPr>
                <w:rFonts w:ascii="Times" w:eastAsia="Batang" w:hAnsi="Times" w:cs="Times New Roman"/>
                <w:color w:val="000000"/>
                <w:kern w:val="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kern w:val="0"/>
                <w:sz w:val="20"/>
                <w:szCs w:val="24"/>
                <w:lang w:val="en-GB"/>
              </w:rPr>
              <w:t xml:space="preserve">identification of </w:t>
            </w:r>
            <w:r w:rsidRPr="00427DE3">
              <w:rPr>
                <w:rFonts w:ascii="Times" w:eastAsia="Batang" w:hAnsi="Times" w:cs="Times New Roman"/>
                <w:color w:val="000000"/>
                <w:kern w:val="0"/>
                <w:sz w:val="20"/>
                <w:szCs w:val="24"/>
                <w:lang w:val="en-GB" w:eastAsia="ko-KR"/>
              </w:rPr>
              <w:t xml:space="preserve">root cause </w:t>
            </w:r>
            <w:r w:rsidRPr="00427DE3">
              <w:rPr>
                <w:rFonts w:ascii="Times" w:eastAsia="等线" w:hAnsi="Times" w:cs="Times New Roman" w:hint="eastAsia"/>
                <w:color w:val="000000"/>
                <w:kern w:val="0"/>
                <w:sz w:val="20"/>
                <w:szCs w:val="24"/>
                <w:lang w:val="en-GB"/>
              </w:rPr>
              <w:t xml:space="preserve">for performance issues </w:t>
            </w:r>
            <w:r w:rsidRPr="00427DE3">
              <w:rPr>
                <w:rFonts w:ascii="Times" w:eastAsia="Batang" w:hAnsi="Times" w:cs="Times New Roman"/>
                <w:color w:val="000000"/>
                <w:kern w:val="0"/>
                <w:sz w:val="20"/>
                <w:szCs w:val="24"/>
                <w:lang w:val="en-GB" w:eastAsia="ko-KR"/>
              </w:rPr>
              <w:t>can be achieved at least by the following </w:t>
            </w:r>
          </w:p>
          <w:p w14:paraId="40494016"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1B54789"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5E44B4EC"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2B44B536" w14:textId="280B8D9E" w:rsidR="00427DE3"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1777B34E" w14:textId="47453E36" w:rsidR="003D6227" w:rsidRDefault="000B71AB" w:rsidP="005548B4">
      <w:pPr>
        <w:spacing w:beforeLines="50" w:before="120"/>
      </w:pPr>
      <w:r>
        <w:rPr>
          <w:rFonts w:hint="eastAsia"/>
        </w:rPr>
        <w:t xml:space="preserve">If </w:t>
      </w:r>
      <w:r w:rsidR="009D4899">
        <w:rPr>
          <w:rFonts w:hint="eastAsia"/>
        </w:rPr>
        <w:t xml:space="preserve">the </w:t>
      </w:r>
      <w:r w:rsidR="002F58DE">
        <w:rPr>
          <w:rFonts w:hint="eastAsia"/>
        </w:rPr>
        <w:t>end-to-end</w:t>
      </w:r>
      <w:r w:rsidR="009D4899">
        <w:rPr>
          <w:rFonts w:hint="eastAsia"/>
        </w:rPr>
        <w:t xml:space="preserve"> performance degrades, </w:t>
      </w:r>
      <w:r w:rsidR="00B61E2A" w:rsidRPr="00EF2483">
        <w:t>it may infer the issue lies with distribution shift in the input data</w:t>
      </w:r>
      <w:r w:rsidR="003E3E7D">
        <w:rPr>
          <w:rFonts w:hint="eastAsia"/>
        </w:rPr>
        <w:t xml:space="preserve">, </w:t>
      </w:r>
      <w:r w:rsidR="00776862">
        <w:rPr>
          <w:rFonts w:hint="eastAsia"/>
        </w:rPr>
        <w:t xml:space="preserve">i.e., </w:t>
      </w:r>
      <w:r w:rsidR="00917C36">
        <w:rPr>
          <w:rFonts w:hint="eastAsia"/>
        </w:rPr>
        <w:t>data drift</w:t>
      </w:r>
      <w:r w:rsidR="00B61E2A">
        <w:rPr>
          <w:rFonts w:hint="eastAsia"/>
        </w:rPr>
        <w:t xml:space="preserve">. </w:t>
      </w:r>
      <w:r w:rsidR="004A1820">
        <w:rPr>
          <w:rFonts w:hint="eastAsia"/>
        </w:rPr>
        <w:t xml:space="preserve">Hence, </w:t>
      </w:r>
      <w:r w:rsidR="008A1CB2">
        <w:rPr>
          <w:rFonts w:hint="eastAsia"/>
        </w:rPr>
        <w:t xml:space="preserve">the </w:t>
      </w:r>
      <w:r w:rsidR="00324607">
        <w:rPr>
          <w:rFonts w:hint="eastAsia"/>
        </w:rPr>
        <w:t>root</w:t>
      </w:r>
      <w:r w:rsidR="00E75A23">
        <w:rPr>
          <w:rFonts w:hint="eastAsia"/>
        </w:rPr>
        <w:t xml:space="preserve"> </w:t>
      </w:r>
      <w:r w:rsidR="00324607">
        <w:rPr>
          <w:rFonts w:hint="eastAsia"/>
        </w:rPr>
        <w:t xml:space="preserve">cause analysis can be triggered to </w:t>
      </w:r>
      <w:r w:rsidR="00B61D86">
        <w:rPr>
          <w:rFonts w:hint="eastAsia"/>
        </w:rPr>
        <w:t>further</w:t>
      </w:r>
      <w:r w:rsidR="00146BF0">
        <w:rPr>
          <w:rFonts w:hint="eastAsia"/>
        </w:rPr>
        <w:t xml:space="preserve"> </w:t>
      </w:r>
      <w:r w:rsidR="000C7B5D">
        <w:rPr>
          <w:rFonts w:hint="eastAsia"/>
        </w:rPr>
        <w:t xml:space="preserve">identify </w:t>
      </w:r>
      <w:r w:rsidR="008B5E77">
        <w:rPr>
          <w:rFonts w:hint="eastAsia"/>
        </w:rPr>
        <w:t>whether</w:t>
      </w:r>
      <w:r w:rsidR="00030C35">
        <w:rPr>
          <w:rFonts w:hint="eastAsia"/>
        </w:rPr>
        <w:t xml:space="preserve"> the </w:t>
      </w:r>
      <w:r w:rsidR="00BF5D0B">
        <w:rPr>
          <w:rFonts w:hint="eastAsia"/>
        </w:rPr>
        <w:t xml:space="preserve">data drift </w:t>
      </w:r>
      <w:r w:rsidR="00147807">
        <w:rPr>
          <w:rFonts w:hint="eastAsia"/>
        </w:rPr>
        <w:t xml:space="preserve">affects </w:t>
      </w:r>
      <w:r w:rsidR="0066561E">
        <w:rPr>
          <w:rFonts w:hint="eastAsia"/>
        </w:rPr>
        <w:t xml:space="preserve">the </w:t>
      </w:r>
      <w:r w:rsidR="00064A28">
        <w:rPr>
          <w:rFonts w:hint="eastAsia"/>
        </w:rPr>
        <w:t>autoencoder</w:t>
      </w:r>
      <w:r w:rsidR="00266C2A">
        <w:rPr>
          <w:rFonts w:hint="eastAsia"/>
        </w:rPr>
        <w:t xml:space="preserve"> or </w:t>
      </w:r>
      <w:r w:rsidR="00810083">
        <w:rPr>
          <w:rFonts w:hint="eastAsia"/>
        </w:rPr>
        <w:t xml:space="preserve">the </w:t>
      </w:r>
      <w:r w:rsidR="006B5C82">
        <w:rPr>
          <w:rFonts w:hint="eastAsia"/>
        </w:rPr>
        <w:t>quantization</w:t>
      </w:r>
      <w:r w:rsidR="00EF2483" w:rsidRPr="00EF2483">
        <w:t>. In such a case, the gNB can request additional UE-side monitoring data</w:t>
      </w:r>
      <w:r w:rsidR="00A24029">
        <w:rPr>
          <w:rFonts w:hint="eastAsia"/>
        </w:rPr>
        <w:t>. F</w:t>
      </w:r>
      <w:r w:rsidR="00EF2483" w:rsidRPr="00EF2483">
        <w:t xml:space="preserve">or instance, the UE might be </w:t>
      </w:r>
      <w:r w:rsidR="006B0A99">
        <w:rPr>
          <w:rFonts w:hint="eastAsia"/>
        </w:rPr>
        <w:t>requested</w:t>
      </w:r>
      <w:r w:rsidR="00EF2483" w:rsidRPr="00EF2483">
        <w:t xml:space="preserve"> to send samples of </w:t>
      </w:r>
      <w:r w:rsidR="00ED52D8">
        <w:rPr>
          <w:rFonts w:hint="eastAsia"/>
        </w:rPr>
        <w:t xml:space="preserve">target CSI, </w:t>
      </w:r>
      <w:r w:rsidR="00564471">
        <w:rPr>
          <w:rFonts w:hint="eastAsia"/>
        </w:rPr>
        <w:t>encoder output and quantizer output</w:t>
      </w:r>
      <w:r w:rsidR="00EF2483" w:rsidRPr="00EF2483">
        <w:t xml:space="preserve"> for analysis. </w:t>
      </w:r>
      <w:r w:rsidR="00F12F88">
        <w:rPr>
          <w:rFonts w:hint="eastAsia"/>
        </w:rPr>
        <w:t>T</w:t>
      </w:r>
      <w:r w:rsidR="00EF2483" w:rsidRPr="00EF2483">
        <w:t xml:space="preserve">he gNB </w:t>
      </w:r>
      <w:r w:rsidR="00133C35">
        <w:rPr>
          <w:rFonts w:hint="eastAsia"/>
        </w:rPr>
        <w:t xml:space="preserve">can </w:t>
      </w:r>
      <w:r w:rsidR="00C16B44">
        <w:rPr>
          <w:rFonts w:hint="eastAsia"/>
        </w:rPr>
        <w:t xml:space="preserve">firstly </w:t>
      </w:r>
      <w:r w:rsidR="00133C35">
        <w:rPr>
          <w:rFonts w:hint="eastAsia"/>
        </w:rPr>
        <w:t xml:space="preserve">compare </w:t>
      </w:r>
      <w:r w:rsidR="001665DD">
        <w:rPr>
          <w:rFonts w:hint="eastAsia"/>
        </w:rPr>
        <w:t xml:space="preserve">the </w:t>
      </w:r>
      <w:r w:rsidR="005778DD">
        <w:rPr>
          <w:rFonts w:hint="eastAsia"/>
        </w:rPr>
        <w:t xml:space="preserve">quantizer </w:t>
      </w:r>
      <w:r w:rsidR="00354552">
        <w:rPr>
          <w:rFonts w:hint="eastAsia"/>
        </w:rPr>
        <w:t xml:space="preserve">output with the </w:t>
      </w:r>
      <w:r w:rsidR="00E5019D">
        <w:rPr>
          <w:rFonts w:hint="eastAsia"/>
        </w:rPr>
        <w:t xml:space="preserve">output from the </w:t>
      </w:r>
      <w:r w:rsidR="00910443">
        <w:rPr>
          <w:rFonts w:hint="eastAsia"/>
        </w:rPr>
        <w:t>NW side reference CSI generation part</w:t>
      </w:r>
      <w:r w:rsidR="00CA7403">
        <w:rPr>
          <w:rFonts w:hint="eastAsia"/>
        </w:rPr>
        <w:t xml:space="preserve"> to </w:t>
      </w:r>
      <w:r w:rsidR="009B7EA1">
        <w:rPr>
          <w:rFonts w:hint="eastAsia"/>
        </w:rPr>
        <w:t xml:space="preserve">identify </w:t>
      </w:r>
      <w:r w:rsidR="00452F57">
        <w:rPr>
          <w:rFonts w:hint="eastAsia"/>
        </w:rPr>
        <w:t xml:space="preserve">if the </w:t>
      </w:r>
      <w:r w:rsidR="00462963">
        <w:rPr>
          <w:rFonts w:hint="eastAsia"/>
        </w:rPr>
        <w:t>decoder generalization has degrade</w:t>
      </w:r>
      <w:r w:rsidR="00C30BD0">
        <w:rPr>
          <w:rFonts w:hint="eastAsia"/>
        </w:rPr>
        <w:t>d</w:t>
      </w:r>
      <w:r w:rsidR="002A519E">
        <w:rPr>
          <w:rFonts w:hint="eastAsia"/>
        </w:rPr>
        <w:t>, or rather</w:t>
      </w:r>
      <w:r w:rsidR="00D762E9">
        <w:rPr>
          <w:rFonts w:hint="eastAsia"/>
        </w:rPr>
        <w:t xml:space="preserve">, </w:t>
      </w:r>
      <w:r w:rsidR="00C769C1">
        <w:rPr>
          <w:rFonts w:hint="eastAsia"/>
        </w:rPr>
        <w:t>is out-of-date</w:t>
      </w:r>
      <w:r w:rsidR="00702AAD">
        <w:rPr>
          <w:rFonts w:hint="eastAsia"/>
        </w:rPr>
        <w:t xml:space="preserve">. </w:t>
      </w:r>
      <w:r w:rsidR="003764D4">
        <w:rPr>
          <w:rFonts w:hint="eastAsia"/>
        </w:rPr>
        <w:t xml:space="preserve">Then the gNB can compare </w:t>
      </w:r>
      <w:r w:rsidR="00D661CE">
        <w:rPr>
          <w:rFonts w:hint="eastAsia"/>
        </w:rPr>
        <w:t xml:space="preserve">the target CSI with the </w:t>
      </w:r>
      <w:r w:rsidR="000F363A">
        <w:rPr>
          <w:rFonts w:hint="eastAsia"/>
        </w:rPr>
        <w:t xml:space="preserve">decoder output </w:t>
      </w:r>
      <w:r w:rsidR="001078D7">
        <w:rPr>
          <w:rFonts w:hint="eastAsia"/>
        </w:rPr>
        <w:t xml:space="preserve">which </w:t>
      </w:r>
      <w:r w:rsidR="00006CAD">
        <w:rPr>
          <w:rFonts w:hint="eastAsia"/>
        </w:rPr>
        <w:t xml:space="preserve">is derived from </w:t>
      </w:r>
      <w:r w:rsidR="00DE295D">
        <w:rPr>
          <w:rFonts w:hint="eastAsia"/>
        </w:rPr>
        <w:t xml:space="preserve">encoder output directly to </w:t>
      </w:r>
      <w:r w:rsidR="00354924">
        <w:rPr>
          <w:rFonts w:hint="eastAsia"/>
        </w:rPr>
        <w:t xml:space="preserve">identify if the </w:t>
      </w:r>
      <w:r w:rsidR="004D16D7">
        <w:rPr>
          <w:rFonts w:hint="eastAsia"/>
        </w:rPr>
        <w:t xml:space="preserve">autoencoder </w:t>
      </w:r>
      <w:r w:rsidR="00D02C50">
        <w:rPr>
          <w:rFonts w:hint="eastAsia"/>
        </w:rPr>
        <w:t xml:space="preserve">generalization </w:t>
      </w:r>
      <w:r w:rsidR="00FA1A4D">
        <w:rPr>
          <w:rFonts w:hint="eastAsia"/>
        </w:rPr>
        <w:t>has degraded</w:t>
      </w:r>
      <w:r w:rsidR="00763604">
        <w:rPr>
          <w:rFonts w:hint="eastAsia"/>
        </w:rPr>
        <w:t>.</w:t>
      </w:r>
      <w:r w:rsidR="00586635">
        <w:rPr>
          <w:rFonts w:hint="eastAsia"/>
        </w:rPr>
        <w:t xml:space="preserve"> Similarly, </w:t>
      </w:r>
      <w:r w:rsidR="00F8017E">
        <w:rPr>
          <w:rFonts w:hint="eastAsia"/>
        </w:rPr>
        <w:t xml:space="preserve">the gNB can </w:t>
      </w:r>
      <w:r w:rsidR="0067649A">
        <w:rPr>
          <w:rFonts w:hint="eastAsia"/>
        </w:rPr>
        <w:t xml:space="preserve">continue to </w:t>
      </w:r>
      <w:r w:rsidR="00F8017E">
        <w:rPr>
          <w:rFonts w:hint="eastAsia"/>
        </w:rPr>
        <w:t xml:space="preserve">compare the </w:t>
      </w:r>
      <w:r w:rsidR="00E97497">
        <w:rPr>
          <w:rFonts w:hint="eastAsia"/>
        </w:rPr>
        <w:t>encoder</w:t>
      </w:r>
      <w:r w:rsidR="009F66CE">
        <w:rPr>
          <w:rFonts w:hint="eastAsia"/>
        </w:rPr>
        <w:t xml:space="preserve"> output with the de</w:t>
      </w:r>
      <w:r w:rsidR="00356567">
        <w:rPr>
          <w:rFonts w:hint="eastAsia"/>
        </w:rPr>
        <w:t>-</w:t>
      </w:r>
      <w:r w:rsidR="009F66CE">
        <w:rPr>
          <w:rFonts w:hint="eastAsia"/>
        </w:rPr>
        <w:t xml:space="preserve">quantizer </w:t>
      </w:r>
      <w:r w:rsidR="00765BA2">
        <w:rPr>
          <w:rFonts w:hint="eastAsia"/>
        </w:rPr>
        <w:t xml:space="preserve">output </w:t>
      </w:r>
      <w:r w:rsidR="005E4DAE">
        <w:rPr>
          <w:rFonts w:hint="eastAsia"/>
        </w:rPr>
        <w:t xml:space="preserve">which </w:t>
      </w:r>
      <w:r w:rsidR="00162710">
        <w:rPr>
          <w:rFonts w:hint="eastAsia"/>
        </w:rPr>
        <w:t>is derived from</w:t>
      </w:r>
      <w:r w:rsidR="00530AB9">
        <w:rPr>
          <w:rFonts w:hint="eastAsia"/>
        </w:rPr>
        <w:t xml:space="preserve"> </w:t>
      </w:r>
      <w:r w:rsidR="006539C2">
        <w:rPr>
          <w:rFonts w:hint="eastAsia"/>
        </w:rPr>
        <w:t>quantizer output</w:t>
      </w:r>
      <w:r w:rsidR="00C008BA">
        <w:rPr>
          <w:rFonts w:hint="eastAsia"/>
        </w:rPr>
        <w:t xml:space="preserve"> to identify </w:t>
      </w:r>
      <w:r w:rsidR="009F7DD9">
        <w:rPr>
          <w:rFonts w:hint="eastAsia"/>
        </w:rPr>
        <w:t xml:space="preserve">if the </w:t>
      </w:r>
      <w:r w:rsidR="00F61EA5">
        <w:rPr>
          <w:rFonts w:hint="eastAsia"/>
        </w:rPr>
        <w:t>quantization generalization has degrade</w:t>
      </w:r>
      <w:r w:rsidR="00776BC6">
        <w:rPr>
          <w:rFonts w:hint="eastAsia"/>
        </w:rPr>
        <w:t>d</w:t>
      </w:r>
      <w:r w:rsidR="00EF2483" w:rsidRPr="00EF2483">
        <w:t>.</w:t>
      </w:r>
      <w:r w:rsidR="00BA5562">
        <w:rPr>
          <w:rFonts w:hint="eastAsia"/>
        </w:rPr>
        <w:t xml:space="preserve"> The </w:t>
      </w:r>
      <w:r w:rsidR="00B731EE">
        <w:rPr>
          <w:rFonts w:hint="eastAsia"/>
        </w:rPr>
        <w:t xml:space="preserve">acquisition of </w:t>
      </w:r>
      <w:r w:rsidR="008E1460">
        <w:rPr>
          <w:rFonts w:hint="eastAsia"/>
        </w:rPr>
        <w:t xml:space="preserve">samples of </w:t>
      </w:r>
      <w:r w:rsidR="0093390D">
        <w:rPr>
          <w:rFonts w:hint="eastAsia"/>
        </w:rPr>
        <w:t xml:space="preserve">target CSI, encoder output and quantizer output can </w:t>
      </w:r>
      <w:r w:rsidR="004069D2">
        <w:rPr>
          <w:rFonts w:hint="eastAsia"/>
        </w:rPr>
        <w:t xml:space="preserve">be all </w:t>
      </w:r>
      <w:r w:rsidR="006C7EEF">
        <w:rPr>
          <w:rFonts w:hint="eastAsia"/>
        </w:rPr>
        <w:t xml:space="preserve">configured </w:t>
      </w:r>
      <w:r w:rsidR="00D0350A">
        <w:rPr>
          <w:rFonts w:hint="eastAsia"/>
        </w:rPr>
        <w:t xml:space="preserve">based on the existing </w:t>
      </w:r>
      <w:r w:rsidR="008561F9">
        <w:rPr>
          <w:rFonts w:hint="eastAsia"/>
        </w:rPr>
        <w:t xml:space="preserve">CSI </w:t>
      </w:r>
      <w:r w:rsidR="00E950A2">
        <w:rPr>
          <w:rFonts w:hint="eastAsia"/>
        </w:rPr>
        <w:t>report framework</w:t>
      </w:r>
      <w:r w:rsidR="00BA5562">
        <w:rPr>
          <w:rFonts w:hint="eastAsia"/>
        </w:rPr>
        <w:t>.</w:t>
      </w:r>
      <w:r w:rsidR="00796ECD">
        <w:rPr>
          <w:rFonts w:hint="eastAsia"/>
        </w:rPr>
        <w:t xml:space="preserve"> </w:t>
      </w:r>
      <w:r w:rsidR="00FD56F9">
        <w:rPr>
          <w:rFonts w:hint="eastAsia"/>
        </w:rPr>
        <w:t>Overall</w:t>
      </w:r>
      <w:r w:rsidR="00EF2483" w:rsidRPr="00EF2483">
        <w:t xml:space="preserve">, the system can identify whether a performance drop is due to the AI model </w:t>
      </w:r>
      <w:r w:rsidR="009D1696">
        <w:rPr>
          <w:rFonts w:hint="eastAsia"/>
        </w:rPr>
        <w:t>effects or</w:t>
      </w:r>
      <w:r w:rsidR="00EF2483" w:rsidRPr="00EF2483">
        <w:t xml:space="preserve"> quantization effects</w:t>
      </w:r>
      <w:r w:rsidR="00EA17A4">
        <w:rPr>
          <w:rFonts w:hint="eastAsia"/>
        </w:rPr>
        <w:t>, ensuring</w:t>
      </w:r>
      <w:r w:rsidR="00EF2483" w:rsidRPr="00EF2483">
        <w:t xml:space="preserve"> that appropriate actions</w:t>
      </w:r>
      <w:r w:rsidR="00724313">
        <w:rPr>
          <w:rFonts w:hint="eastAsia"/>
        </w:rPr>
        <w:t xml:space="preserve"> </w:t>
      </w:r>
      <w:r w:rsidR="00EF2483" w:rsidRPr="00EF2483">
        <w:t>can be taken with confidence.</w:t>
      </w:r>
    </w:p>
    <w:p w14:paraId="6DE020A4" w14:textId="40841C0E" w:rsidR="00BD0091" w:rsidRPr="00A850A6" w:rsidRDefault="00BD0091" w:rsidP="00D569AE">
      <w:pPr>
        <w:spacing w:beforeLines="100" w:before="240" w:afterLines="100" w:after="240"/>
        <w:rPr>
          <w:rFonts w:cs="Times New Roman"/>
          <w:b/>
          <w:bCs/>
          <w:i/>
          <w:iCs/>
          <w:szCs w:val="21"/>
        </w:rPr>
      </w:pPr>
      <w:r>
        <w:rPr>
          <w:rFonts w:hint="eastAsia"/>
          <w:b/>
          <w:bCs/>
          <w:i/>
          <w:iCs/>
        </w:rPr>
        <w:lastRenderedPageBreak/>
        <w:t xml:space="preserve">Proposal </w:t>
      </w:r>
      <w:r w:rsidR="00583F9A">
        <w:rPr>
          <w:rFonts w:hint="eastAsia"/>
          <w:b/>
          <w:bCs/>
          <w:i/>
          <w:iCs/>
        </w:rPr>
        <w:t>5</w:t>
      </w:r>
      <w:r>
        <w:rPr>
          <w:rFonts w:hint="eastAsia"/>
          <w:b/>
          <w:bCs/>
          <w:i/>
          <w:iCs/>
        </w:rPr>
        <w:t xml:space="preserve">: </w:t>
      </w:r>
      <w:r w:rsidR="00A37FA5">
        <w:rPr>
          <w:rFonts w:hint="eastAsia"/>
          <w:b/>
          <w:bCs/>
          <w:i/>
          <w:iCs/>
        </w:rPr>
        <w:t xml:space="preserve">The </w:t>
      </w:r>
      <w:r w:rsidR="000A5BCA">
        <w:rPr>
          <w:rFonts w:hint="eastAsia"/>
          <w:b/>
          <w:bCs/>
          <w:i/>
          <w:iCs/>
        </w:rPr>
        <w:t xml:space="preserve">request of </w:t>
      </w:r>
      <w:r w:rsidR="00E3792F">
        <w:rPr>
          <w:rFonts w:hint="eastAsia"/>
          <w:b/>
          <w:bCs/>
          <w:i/>
          <w:iCs/>
        </w:rPr>
        <w:t xml:space="preserve">target CSI, encoder output and quantizer output </w:t>
      </w:r>
      <w:r w:rsidR="006714B0">
        <w:rPr>
          <w:rFonts w:hint="eastAsia"/>
          <w:b/>
          <w:bCs/>
          <w:i/>
          <w:iCs/>
        </w:rPr>
        <w:t xml:space="preserve">could be based on the existing CSI report framework </w:t>
      </w:r>
      <w:r w:rsidR="00F70B81">
        <w:rPr>
          <w:rFonts w:hint="eastAsia"/>
          <w:b/>
          <w:bCs/>
          <w:i/>
          <w:iCs/>
        </w:rPr>
        <w:t xml:space="preserve">for </w:t>
      </w:r>
      <w:r w:rsidR="00C15A2F">
        <w:rPr>
          <w:rFonts w:hint="eastAsia"/>
          <w:b/>
          <w:bCs/>
          <w:i/>
          <w:iCs/>
        </w:rPr>
        <w:t>the root</w:t>
      </w:r>
      <w:r w:rsidR="00E67C6E">
        <w:rPr>
          <w:rFonts w:hint="eastAsia"/>
          <w:b/>
          <w:bCs/>
          <w:i/>
          <w:iCs/>
        </w:rPr>
        <w:t xml:space="preserve"> </w:t>
      </w:r>
      <w:r w:rsidR="00C15A2F">
        <w:rPr>
          <w:rFonts w:hint="eastAsia"/>
          <w:b/>
          <w:bCs/>
          <w:i/>
          <w:iCs/>
        </w:rPr>
        <w:t>cause analysis.</w:t>
      </w:r>
    </w:p>
    <w:p w14:paraId="572467CD" w14:textId="769215BC" w:rsidR="00D44364" w:rsidRDefault="00582117"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Model paring</w:t>
      </w:r>
    </w:p>
    <w:p w14:paraId="797A39B3" w14:textId="4A2CC205" w:rsidR="0028289C" w:rsidRDefault="003C6F64" w:rsidP="00384E27">
      <w:pPr>
        <w:spacing w:afterLines="50" w:after="120"/>
      </w:pPr>
      <w:r w:rsidRPr="003C6F64">
        <w:t>To successfully deploy AI</w:t>
      </w:r>
      <w:r w:rsidR="009A5036">
        <w:rPr>
          <w:rFonts w:hint="eastAsia"/>
        </w:rPr>
        <w:t>/ML</w:t>
      </w:r>
      <w:r w:rsidRPr="003C6F64">
        <w:t xml:space="preserve">-based CSI compression, the encoder and the decoder must correspond to each other. </w:t>
      </w:r>
      <w:r w:rsidR="0062619E" w:rsidRPr="0062619E">
        <w:t xml:space="preserve">The </w:t>
      </w:r>
      <w:r w:rsidR="005C639E">
        <w:rPr>
          <w:rFonts w:hint="eastAsia"/>
        </w:rPr>
        <w:t>model paring</w:t>
      </w:r>
      <w:r w:rsidR="0062619E" w:rsidRPr="0062619E">
        <w:t xml:space="preserve"> was </w:t>
      </w:r>
      <w:r w:rsidR="008B4F29">
        <w:rPr>
          <w:rFonts w:hint="eastAsia"/>
        </w:rPr>
        <w:t>discussed</w:t>
      </w:r>
      <w:r w:rsidR="0062619E" w:rsidRPr="0062619E">
        <w:t xml:space="preserve"> in the SI stage and the </w:t>
      </w:r>
      <w:r w:rsidR="00E73E83">
        <w:rPr>
          <w:rFonts w:hint="eastAsia"/>
        </w:rPr>
        <w:t>achieved agreements</w:t>
      </w:r>
      <w:r w:rsidR="0062619E" w:rsidRPr="0062619E">
        <w:t xml:space="preserve"> are captured as follows</w:t>
      </w:r>
      <w:r w:rsidR="00145D74">
        <w:fldChar w:fldCharType="begin"/>
      </w:r>
      <w:r w:rsidR="00145D74">
        <w:instrText xml:space="preserve"> REF _Ref189603124 \r \h </w:instrText>
      </w:r>
      <w:r w:rsidR="00145D74">
        <w:fldChar w:fldCharType="separate"/>
      </w:r>
      <w:r w:rsidR="00110CE3">
        <w:t>[5]</w:t>
      </w:r>
      <w:r w:rsidR="00145D74">
        <w:fldChar w:fldCharType="end"/>
      </w:r>
      <w:r w:rsidR="00145D74">
        <w:fldChar w:fldCharType="begin"/>
      </w:r>
      <w:r w:rsidR="00145D74">
        <w:instrText xml:space="preserve"> REF _Ref193987239 \r \h </w:instrText>
      </w:r>
      <w:r w:rsidR="00145D74">
        <w:fldChar w:fldCharType="separate"/>
      </w:r>
      <w:r w:rsidR="00110CE3">
        <w:t>[7]</w:t>
      </w:r>
      <w:r w:rsidR="00145D74">
        <w:fldChar w:fldCharType="end"/>
      </w:r>
      <w:r w:rsidR="0062619E">
        <w:rPr>
          <w:rFonts w:hint="eastAsia"/>
        </w:rPr>
        <w:t>.</w:t>
      </w:r>
    </w:p>
    <w:tbl>
      <w:tblPr>
        <w:tblStyle w:val="af1"/>
        <w:tblW w:w="0" w:type="auto"/>
        <w:tblLook w:val="04A0" w:firstRow="1" w:lastRow="0" w:firstColumn="1" w:lastColumn="0" w:noHBand="0" w:noVBand="1"/>
      </w:tblPr>
      <w:tblGrid>
        <w:gridCol w:w="9855"/>
      </w:tblGrid>
      <w:tr w:rsidR="006C7FDE" w14:paraId="284FF295" w14:textId="77777777">
        <w:tc>
          <w:tcPr>
            <w:tcW w:w="9855" w:type="dxa"/>
          </w:tcPr>
          <w:p w14:paraId="778E4917" w14:textId="77777777" w:rsidR="0030232D" w:rsidRPr="0030232D" w:rsidRDefault="0030232D" w:rsidP="0030232D">
            <w:pPr>
              <w:widowControl/>
              <w:jc w:val="left"/>
              <w:rPr>
                <w:rFonts w:ascii="Times" w:eastAsia="等线" w:hAnsi="Times" w:cs="Times New Roman"/>
                <w:iCs/>
                <w:kern w:val="0"/>
                <w:sz w:val="20"/>
                <w:szCs w:val="24"/>
                <w:highlight w:val="green"/>
                <w:lang w:val="en-GB"/>
              </w:rPr>
            </w:pPr>
            <w:r w:rsidRPr="0030232D">
              <w:rPr>
                <w:rFonts w:ascii="Times" w:eastAsia="等线" w:hAnsi="Times" w:cs="Times New Roman"/>
                <w:iCs/>
                <w:kern w:val="0"/>
                <w:sz w:val="20"/>
                <w:szCs w:val="24"/>
                <w:highlight w:val="green"/>
                <w:lang w:val="en-GB"/>
              </w:rPr>
              <w:t>Agreement</w:t>
            </w:r>
          </w:p>
          <w:p w14:paraId="4AE3A104" w14:textId="77777777" w:rsidR="00F442B2" w:rsidRDefault="0030232D" w:rsidP="00F442B2">
            <w:pPr>
              <w:widowControl/>
              <w:jc w:val="left"/>
              <w:rPr>
                <w:rFonts w:ascii="Times" w:hAnsi="Times" w:cs="Times New Roman"/>
                <w:iCs/>
                <w:kern w:val="0"/>
                <w:sz w:val="20"/>
                <w:szCs w:val="24"/>
                <w:lang w:val="en-GB"/>
              </w:rPr>
            </w:pPr>
            <w:r w:rsidRPr="0030232D">
              <w:rPr>
                <w:rFonts w:ascii="Times" w:eastAsia="Batang" w:hAnsi="Times" w:cs="Times New Roman"/>
                <w:iCs/>
                <w:kern w:val="0"/>
                <w:sz w:val="20"/>
                <w:szCs w:val="24"/>
                <w:lang w:val="en-GB"/>
              </w:rPr>
              <w:t xml:space="preserve">For study of MI-Option2 (i.e., model identification with dataset transfer) for the two-sided model, </w:t>
            </w:r>
          </w:p>
          <w:p w14:paraId="10EAC656" w14:textId="77777777" w:rsidR="00F442B2"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 xml:space="preserve">ID-X can be used for pairing the UE-part and the NW-part of a two-sided model </w:t>
            </w:r>
          </w:p>
          <w:p w14:paraId="7F29FB09" w14:textId="595E4786" w:rsidR="0030232D"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FFS: other information needed for pairing</w:t>
            </w:r>
          </w:p>
          <w:p w14:paraId="155B229B" w14:textId="77777777" w:rsidR="006C7FDE" w:rsidRDefault="006C7FDE" w:rsidP="0028289C">
            <w:pPr>
              <w:rPr>
                <w:lang w:val="en-GB"/>
              </w:rPr>
            </w:pPr>
          </w:p>
          <w:p w14:paraId="7FF64C92" w14:textId="77777777" w:rsidR="00450C49" w:rsidRPr="00450C49" w:rsidRDefault="00450C49" w:rsidP="00450C49">
            <w:pPr>
              <w:widowControl/>
              <w:jc w:val="left"/>
              <w:rPr>
                <w:rFonts w:ascii="Times" w:eastAsia="等线" w:hAnsi="Times" w:cs="Times New Roman"/>
                <w:kern w:val="0"/>
                <w:sz w:val="20"/>
                <w:szCs w:val="24"/>
                <w:highlight w:val="green"/>
                <w:lang w:val="en-GB"/>
              </w:rPr>
            </w:pPr>
            <w:r w:rsidRPr="00450C49">
              <w:rPr>
                <w:rFonts w:ascii="Times" w:eastAsia="等线" w:hAnsi="Times" w:cs="Times New Roman" w:hint="eastAsia"/>
                <w:kern w:val="0"/>
                <w:sz w:val="20"/>
                <w:szCs w:val="24"/>
                <w:highlight w:val="green"/>
                <w:lang w:val="en-GB"/>
              </w:rPr>
              <w:t>Agreement</w:t>
            </w:r>
          </w:p>
          <w:p w14:paraId="26E4729A"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In Options 3a-1 and 4-1, the exchanged dataset or the model parameters can be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741ACB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 xml:space="preserve">The same ID can be used for UE to collect </w:t>
            </w:r>
            <w:r w:rsidRPr="00450C49">
              <w:rPr>
                <w:rFonts w:ascii="Times" w:eastAsia="宋体" w:hAnsi="Times" w:hint="eastAsia"/>
                <w:sz w:val="20"/>
                <w:szCs w:val="24"/>
              </w:rPr>
              <w:t xml:space="preserve">UE-side target CSI </w:t>
            </w:r>
            <w:r w:rsidRPr="00450C49">
              <w:rPr>
                <w:rFonts w:ascii="Times" w:eastAsia="宋体" w:hAnsi="Times"/>
                <w:sz w:val="20"/>
                <w:szCs w:val="24"/>
              </w:rPr>
              <w:t>for UE-side training</w:t>
            </w:r>
            <w:r w:rsidRPr="00450C49">
              <w:rPr>
                <w:rFonts w:ascii="Times" w:eastAsia="宋体" w:hAnsi="Times" w:hint="eastAsia"/>
                <w:sz w:val="20"/>
                <w:szCs w:val="24"/>
              </w:rPr>
              <w:t xml:space="preserve"> </w:t>
            </w:r>
          </w:p>
          <w:p w14:paraId="1461CA9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t>The same ID can be used for applicability inquiry and reporting</w:t>
            </w:r>
          </w:p>
          <w:p w14:paraId="7364EA1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The same ID can be used for inference configuration</w:t>
            </w:r>
          </w:p>
          <w:p w14:paraId="451E49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t xml:space="preserve">The same ID </w:t>
            </w:r>
            <w:r w:rsidRPr="00450C49">
              <w:rPr>
                <w:rFonts w:ascii="Times" w:eastAsia="等线" w:hAnsi="Times" w:hint="eastAsia"/>
                <w:sz w:val="20"/>
                <w:szCs w:val="24"/>
                <w:lang w:val="en-GB"/>
              </w:rPr>
              <w:t>can be</w:t>
            </w:r>
            <w:r w:rsidRPr="00450C49">
              <w:rPr>
                <w:rFonts w:ascii="Times" w:eastAsia="Batang" w:hAnsi="Times"/>
                <w:sz w:val="20"/>
                <w:szCs w:val="24"/>
                <w:lang w:val="en-GB" w:eastAsia="x-none"/>
              </w:rPr>
              <w:t xml:space="preserve"> used for NW-side data collection</w:t>
            </w:r>
          </w:p>
          <w:p w14:paraId="5424856B"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lang w:val="en-GB" w:eastAsia="x-none"/>
              </w:rPr>
              <w:t xml:space="preserve">FFS: </w:t>
            </w:r>
            <w:r w:rsidRPr="00450C49">
              <w:rPr>
                <w:rFonts w:ascii="Times" w:eastAsia="宋体" w:hAnsi="Times" w:hint="eastAsia"/>
                <w:sz w:val="20"/>
                <w:szCs w:val="24"/>
                <w:lang w:val="en-GB"/>
              </w:rPr>
              <w:t xml:space="preserve">whether </w:t>
            </w:r>
            <w:r w:rsidRPr="00450C49">
              <w:rPr>
                <w:rFonts w:ascii="Times" w:eastAsia="宋体" w:hAnsi="Times"/>
                <w:sz w:val="20"/>
                <w:szCs w:val="24"/>
              </w:rPr>
              <w:t>ID</w:t>
            </w:r>
            <w:r w:rsidRPr="00450C49">
              <w:rPr>
                <w:rFonts w:ascii="Times" w:eastAsia="宋体" w:hAnsi="Times" w:hint="eastAsia"/>
                <w:sz w:val="20"/>
                <w:szCs w:val="24"/>
              </w:rPr>
              <w:t>/even same ID</w:t>
            </w:r>
            <w:r w:rsidRPr="00450C49">
              <w:rPr>
                <w:rFonts w:ascii="Times" w:eastAsia="宋体" w:hAnsi="Times"/>
                <w:sz w:val="20"/>
                <w:szCs w:val="24"/>
              </w:rPr>
              <w:t xml:space="preserve"> </w:t>
            </w:r>
            <w:r w:rsidRPr="00450C49">
              <w:rPr>
                <w:rFonts w:ascii="Times" w:eastAsia="宋体" w:hAnsi="Times" w:hint="eastAsia"/>
                <w:sz w:val="20"/>
                <w:szCs w:val="24"/>
              </w:rPr>
              <w:t>is needed</w:t>
            </w:r>
            <w:r w:rsidRPr="00450C49">
              <w:rPr>
                <w:rFonts w:ascii="Times" w:eastAsia="宋体" w:hAnsi="Times"/>
                <w:sz w:val="20"/>
                <w:szCs w:val="24"/>
              </w:rPr>
              <w:t xml:space="preserve"> for monitoring configuration</w:t>
            </w:r>
          </w:p>
          <w:p w14:paraId="4F3CBF1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t>FFS: where the ID is assigned</w:t>
            </w:r>
          </w:p>
          <w:p w14:paraId="702472FC" w14:textId="7380EECC" w:rsidR="00450C49" w:rsidRPr="005D1B88"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t>Note: whether the purpose for pair will be specified will be discussed separately.</w:t>
            </w:r>
          </w:p>
          <w:p w14:paraId="2E7F6F32" w14:textId="77777777" w:rsidR="005D1B88" w:rsidRPr="005D1B88" w:rsidRDefault="005D1B88" w:rsidP="005D1B88">
            <w:pPr>
              <w:tabs>
                <w:tab w:val="left" w:pos="0"/>
              </w:tabs>
              <w:suppressAutoHyphens/>
              <w:adjustRightInd w:val="0"/>
              <w:snapToGrid w:val="0"/>
              <w:spacing w:before="80" w:after="180"/>
              <w:contextualSpacing/>
              <w:rPr>
                <w:rFonts w:ascii="Times" w:hAnsi="Times"/>
                <w:sz w:val="20"/>
                <w:szCs w:val="24"/>
                <w:lang w:val="en-GB"/>
              </w:rPr>
            </w:pPr>
          </w:p>
          <w:p w14:paraId="01800E0D" w14:textId="687BCAEA" w:rsidR="00450C49" w:rsidRPr="00450C49" w:rsidRDefault="00450C49" w:rsidP="00450C49">
            <w:pPr>
              <w:widowControl/>
              <w:jc w:val="left"/>
              <w:rPr>
                <w:rFonts w:ascii="Times" w:eastAsia="等线" w:hAnsi="Times" w:cs="Times New Roman"/>
                <w:iCs/>
                <w:kern w:val="0"/>
                <w:sz w:val="20"/>
                <w:szCs w:val="24"/>
                <w:highlight w:val="green"/>
                <w:lang w:val="en-GB"/>
              </w:rPr>
            </w:pPr>
            <w:r w:rsidRPr="00450C49">
              <w:rPr>
                <w:rFonts w:ascii="Times" w:eastAsia="等线" w:hAnsi="Times" w:cs="Times New Roman" w:hint="eastAsia"/>
                <w:iCs/>
                <w:kern w:val="0"/>
                <w:sz w:val="20"/>
                <w:szCs w:val="24"/>
                <w:highlight w:val="green"/>
                <w:lang w:val="en-GB"/>
              </w:rPr>
              <w:t>Agreement</w:t>
            </w:r>
          </w:p>
          <w:p w14:paraId="28A7C664"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 xml:space="preserve">In Direction C, the </w:t>
            </w:r>
            <w:r w:rsidRPr="00450C49">
              <w:rPr>
                <w:rFonts w:ascii="Times" w:eastAsia="宋体" w:hAnsi="Times" w:cs="Times"/>
                <w:kern w:val="0"/>
                <w:sz w:val="20"/>
                <w:szCs w:val="24"/>
                <w:lang w:val="en-GB"/>
              </w:rPr>
              <w:t>fully standardized reference model</w:t>
            </w:r>
            <w:r w:rsidRPr="00450C49">
              <w:rPr>
                <w:rFonts w:ascii="Times" w:eastAsia="Batang" w:hAnsi="Times" w:cs="Times New Roman"/>
                <w:kern w:val="0"/>
                <w:sz w:val="20"/>
                <w:szCs w:val="24"/>
                <w:lang w:val="en-GB" w:eastAsia="en-US"/>
              </w:rPr>
              <w:t xml:space="preserve"> is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1BA1C76C"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 xml:space="preserve">The same ID can be used for UE to collect </w:t>
            </w:r>
            <w:r w:rsidRPr="00EC4E60">
              <w:rPr>
                <w:rFonts w:ascii="Times" w:eastAsia="宋体" w:hAnsi="Times" w:hint="eastAsia"/>
                <w:sz w:val="20"/>
                <w:szCs w:val="24"/>
              </w:rPr>
              <w:t xml:space="preserve">UE-side target CSI </w:t>
            </w:r>
            <w:r w:rsidRPr="00EC4E60">
              <w:rPr>
                <w:rFonts w:ascii="Times" w:eastAsia="宋体" w:hAnsi="Times"/>
                <w:sz w:val="20"/>
                <w:szCs w:val="24"/>
              </w:rPr>
              <w:t>for UE-side training</w:t>
            </w:r>
            <w:r w:rsidRPr="00EC4E60">
              <w:rPr>
                <w:rFonts w:ascii="Times" w:eastAsia="宋体" w:hAnsi="Times" w:hint="eastAsia"/>
                <w:sz w:val="20"/>
                <w:szCs w:val="24"/>
              </w:rPr>
              <w:t xml:space="preserve"> </w:t>
            </w:r>
          </w:p>
          <w:p w14:paraId="7CDE375F"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 can be used for applicability inquiry and reporting</w:t>
            </w:r>
          </w:p>
          <w:p w14:paraId="3633BB72"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The same ID can be used for inference configuration</w:t>
            </w:r>
          </w:p>
          <w:p w14:paraId="1132D4CA"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w:t>
            </w:r>
            <w:r w:rsidRPr="00EC4E60">
              <w:rPr>
                <w:rFonts w:ascii="Times" w:eastAsia="等线" w:hAnsi="Times" w:hint="eastAsia"/>
                <w:sz w:val="20"/>
                <w:szCs w:val="24"/>
                <w:lang w:val="en-GB"/>
              </w:rPr>
              <w:t xml:space="preserve"> can be</w:t>
            </w:r>
            <w:r w:rsidRPr="00EC4E60">
              <w:rPr>
                <w:rFonts w:ascii="Times" w:eastAsia="Batang" w:hAnsi="Times"/>
                <w:sz w:val="20"/>
                <w:szCs w:val="24"/>
                <w:lang w:val="en-GB" w:eastAsia="x-none"/>
              </w:rPr>
              <w:t xml:space="preserve"> used for NW-side data collection</w:t>
            </w:r>
          </w:p>
          <w:p w14:paraId="1B092D24"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lang w:val="en-GB" w:eastAsia="x-none"/>
              </w:rPr>
              <w:t xml:space="preserve">FFS: </w:t>
            </w:r>
            <w:r w:rsidRPr="00EC4E60">
              <w:rPr>
                <w:rFonts w:ascii="Times" w:eastAsia="宋体" w:hAnsi="Times" w:hint="eastAsia"/>
                <w:sz w:val="20"/>
                <w:szCs w:val="24"/>
                <w:lang w:val="en-GB"/>
              </w:rPr>
              <w:t xml:space="preserve">whether </w:t>
            </w:r>
            <w:r w:rsidRPr="00EC4E60">
              <w:rPr>
                <w:rFonts w:ascii="Times" w:eastAsia="宋体" w:hAnsi="Times"/>
                <w:sz w:val="20"/>
                <w:szCs w:val="24"/>
              </w:rPr>
              <w:t>ID</w:t>
            </w:r>
            <w:r w:rsidRPr="00EC4E60">
              <w:rPr>
                <w:rFonts w:ascii="Times" w:eastAsia="宋体" w:hAnsi="Times" w:hint="eastAsia"/>
                <w:sz w:val="20"/>
                <w:szCs w:val="24"/>
              </w:rPr>
              <w:t>/even same ID</w:t>
            </w:r>
            <w:r w:rsidRPr="00EC4E60">
              <w:rPr>
                <w:rFonts w:ascii="Times" w:eastAsia="宋体" w:hAnsi="Times"/>
                <w:sz w:val="20"/>
                <w:szCs w:val="24"/>
              </w:rPr>
              <w:t xml:space="preserve"> </w:t>
            </w:r>
            <w:r w:rsidRPr="00EC4E60">
              <w:rPr>
                <w:rFonts w:ascii="Times" w:eastAsia="宋体" w:hAnsi="Times" w:hint="eastAsia"/>
                <w:sz w:val="20"/>
                <w:szCs w:val="24"/>
              </w:rPr>
              <w:t>is needed</w:t>
            </w:r>
            <w:r w:rsidRPr="00EC4E60">
              <w:rPr>
                <w:rFonts w:ascii="Times" w:eastAsia="宋体" w:hAnsi="Times"/>
                <w:sz w:val="20"/>
                <w:szCs w:val="24"/>
              </w:rPr>
              <w:t xml:space="preserve"> for monitoring configuration</w:t>
            </w:r>
          </w:p>
          <w:p w14:paraId="04B6CB36"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FFS: where the ID is assigned or how the ID is specified</w:t>
            </w:r>
          </w:p>
          <w:p w14:paraId="1C9F5A17" w14:textId="4B02703F" w:rsidR="00A25651" w:rsidRPr="00A25651" w:rsidRDefault="00450C49" w:rsidP="00A25651">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Note: whether the purpose for pair will be specified will be discussed separately.</w:t>
            </w:r>
          </w:p>
        </w:tc>
      </w:tr>
    </w:tbl>
    <w:p w14:paraId="7939FA3F" w14:textId="06C5A652" w:rsidR="00D80EC8" w:rsidRDefault="00F74350" w:rsidP="00BE18D9">
      <w:pPr>
        <w:spacing w:beforeLines="50" w:before="120"/>
      </w:pPr>
      <w:r>
        <w:rPr>
          <w:rFonts w:hint="eastAsia"/>
        </w:rPr>
        <w:t xml:space="preserve">It is concluded that </w:t>
      </w:r>
      <w:r w:rsidR="00781CF9">
        <w:rPr>
          <w:rFonts w:hint="eastAsia"/>
        </w:rPr>
        <w:t xml:space="preserve">the paring ID should be introduced </w:t>
      </w:r>
      <w:r w:rsidR="00200837" w:rsidRPr="00200837">
        <w:t>for pairing the UE-part and the NW-part of a two-sided model</w:t>
      </w:r>
      <w:r w:rsidR="00D80EC8">
        <w:rPr>
          <w:rFonts w:hint="eastAsia"/>
        </w:rPr>
        <w:t>.</w:t>
      </w:r>
      <w:r w:rsidR="00CD26BB">
        <w:rPr>
          <w:rFonts w:hint="eastAsia"/>
        </w:rPr>
        <w:t xml:space="preserve"> </w:t>
      </w:r>
      <w:r w:rsidR="00361400">
        <w:rPr>
          <w:rFonts w:hint="eastAsia"/>
        </w:rPr>
        <w:t xml:space="preserve">In </w:t>
      </w:r>
      <w:r w:rsidR="00314995">
        <w:rPr>
          <w:rFonts w:hint="eastAsia"/>
        </w:rPr>
        <w:t>Options 3a-1 and 4-1</w:t>
      </w:r>
      <w:r w:rsidR="00361400">
        <w:rPr>
          <w:rFonts w:hint="eastAsia"/>
        </w:rPr>
        <w:t>, t</w:t>
      </w:r>
      <w:r w:rsidR="00D10D0A">
        <w:rPr>
          <w:rFonts w:hint="eastAsia"/>
        </w:rPr>
        <w:t>he</w:t>
      </w:r>
      <w:r w:rsidR="00C72C55">
        <w:rPr>
          <w:rFonts w:hint="eastAsia"/>
        </w:rPr>
        <w:t xml:space="preserve"> paring ID can be </w:t>
      </w:r>
      <w:r w:rsidR="00FB2103">
        <w:rPr>
          <w:rFonts w:hint="eastAsia"/>
        </w:rPr>
        <w:t>exchanged along wit</w:t>
      </w:r>
      <w:r w:rsidR="0084462B">
        <w:rPr>
          <w:rFonts w:hint="eastAsia"/>
        </w:rPr>
        <w:t xml:space="preserve">h the </w:t>
      </w:r>
      <w:r w:rsidR="007B3022">
        <w:rPr>
          <w:rFonts w:hint="eastAsia"/>
        </w:rPr>
        <w:t xml:space="preserve">model parameters or </w:t>
      </w:r>
      <w:r w:rsidR="002458B5">
        <w:rPr>
          <w:rFonts w:hint="eastAsia"/>
        </w:rPr>
        <w:t>dataset</w:t>
      </w:r>
      <w:r w:rsidR="00C77C38">
        <w:rPr>
          <w:rFonts w:hint="eastAsia"/>
        </w:rPr>
        <w:t xml:space="preserve"> for model identification</w:t>
      </w:r>
      <w:r w:rsidR="00D10D0A">
        <w:rPr>
          <w:rFonts w:hint="eastAsia"/>
        </w:rPr>
        <w:t xml:space="preserve">. </w:t>
      </w:r>
      <w:r w:rsidR="00CD26BB" w:rsidRPr="00CD26BB">
        <w:t xml:space="preserve">Using the </w:t>
      </w:r>
      <w:r w:rsidR="003A5E64">
        <w:rPr>
          <w:rFonts w:hint="eastAsia"/>
        </w:rPr>
        <w:t>paring ID</w:t>
      </w:r>
      <w:r w:rsidR="00CD26BB" w:rsidRPr="00CD26BB">
        <w:t xml:space="preserve">, the gNB and UE follow a clear procedure to ensure they are using a paired model. Whenever the gNB decides to use a new </w:t>
      </w:r>
      <w:r w:rsidR="00E97DE1">
        <w:rPr>
          <w:rFonts w:hint="eastAsia"/>
        </w:rPr>
        <w:t>encoder</w:t>
      </w:r>
      <w:r w:rsidR="00CD26BB" w:rsidRPr="00CD26BB">
        <w:t xml:space="preserve"> due to an update or adaptively switching for changing conditions, it will signal the </w:t>
      </w:r>
      <w:r w:rsidR="00C6574F">
        <w:rPr>
          <w:rFonts w:hint="eastAsia"/>
        </w:rPr>
        <w:t>paring</w:t>
      </w:r>
      <w:r w:rsidR="00CD26BB" w:rsidRPr="00CD26BB">
        <w:t xml:space="preserve"> </w:t>
      </w:r>
      <w:r w:rsidR="00F03DE7">
        <w:rPr>
          <w:rFonts w:hint="eastAsia"/>
        </w:rPr>
        <w:t xml:space="preserve">ID </w:t>
      </w:r>
      <w:r w:rsidR="00CD26BB" w:rsidRPr="00CD26BB">
        <w:t xml:space="preserve">of </w:t>
      </w:r>
      <w:r w:rsidR="00F03DE7">
        <w:rPr>
          <w:rFonts w:hint="eastAsia"/>
        </w:rPr>
        <w:t xml:space="preserve">the corresponding </w:t>
      </w:r>
      <w:r w:rsidR="00E0488F">
        <w:rPr>
          <w:rFonts w:hint="eastAsia"/>
        </w:rPr>
        <w:t>encoder</w:t>
      </w:r>
      <w:r w:rsidR="00CD26BB" w:rsidRPr="00CD26BB">
        <w:t xml:space="preserve"> to the UE. </w:t>
      </w:r>
      <w:r w:rsidR="00233C0B">
        <w:rPr>
          <w:rFonts w:hint="eastAsia"/>
        </w:rPr>
        <w:t>For example,</w:t>
      </w:r>
      <w:r w:rsidR="00CD26BB" w:rsidRPr="00CD26BB">
        <w:t xml:space="preserve"> if the network later provides incremental training data, it can tag it with the same </w:t>
      </w:r>
      <w:r w:rsidR="006530DA">
        <w:rPr>
          <w:rFonts w:hint="eastAsia"/>
        </w:rPr>
        <w:t>paring ID</w:t>
      </w:r>
      <w:r w:rsidR="00CD26BB" w:rsidRPr="00CD26BB">
        <w:t xml:space="preserve"> to indicate that those samples are to be used for the </w:t>
      </w:r>
      <w:r w:rsidR="00C370F3">
        <w:rPr>
          <w:rFonts w:hint="eastAsia"/>
        </w:rPr>
        <w:t>encoder</w:t>
      </w:r>
      <w:r w:rsidR="00CD26BB" w:rsidRPr="00CD26BB">
        <w:t xml:space="preserve"> identified by that ID. Additionally, if multiple </w:t>
      </w:r>
      <w:r w:rsidR="007036CB">
        <w:rPr>
          <w:rFonts w:hint="eastAsia"/>
        </w:rPr>
        <w:t>encoders</w:t>
      </w:r>
      <w:r w:rsidR="00CD26BB" w:rsidRPr="00CD26BB">
        <w:t xml:space="preserve"> are </w:t>
      </w:r>
      <w:r w:rsidR="00E44331">
        <w:rPr>
          <w:rFonts w:hint="eastAsia"/>
        </w:rPr>
        <w:t>applicable</w:t>
      </w:r>
      <w:r w:rsidR="001B2181">
        <w:rPr>
          <w:rFonts w:hint="eastAsia"/>
        </w:rPr>
        <w:t xml:space="preserve">, e.g., </w:t>
      </w:r>
      <w:r w:rsidR="00CD26BB" w:rsidRPr="00CD26BB">
        <w:t>one for low mobility</w:t>
      </w:r>
      <w:r w:rsidR="00577A15">
        <w:rPr>
          <w:rFonts w:hint="eastAsia"/>
        </w:rPr>
        <w:t xml:space="preserve"> and </w:t>
      </w:r>
      <w:r w:rsidR="00DF12BE">
        <w:rPr>
          <w:rFonts w:hint="eastAsia"/>
        </w:rPr>
        <w:t>another</w:t>
      </w:r>
      <w:r w:rsidR="00CD26BB" w:rsidRPr="00CD26BB">
        <w:t xml:space="preserve"> for high mobility scenarios, the </w:t>
      </w:r>
      <w:r w:rsidR="0008596D">
        <w:rPr>
          <w:rFonts w:hint="eastAsia"/>
        </w:rPr>
        <w:t>paring ID</w:t>
      </w:r>
      <w:r w:rsidR="00CD26BB" w:rsidRPr="00CD26BB">
        <w:t xml:space="preserve"> allows the UE to distinguish them and apply the correct one as instructed by the gNB </w:t>
      </w:r>
      <w:r w:rsidR="00CC5CFF">
        <w:rPr>
          <w:rFonts w:hint="eastAsia"/>
        </w:rPr>
        <w:t xml:space="preserve">with </w:t>
      </w:r>
      <w:r w:rsidR="00CD26BB" w:rsidRPr="00CD26BB">
        <w:t xml:space="preserve">model activation/deactivation commands </w:t>
      </w:r>
      <w:r w:rsidR="00816419">
        <w:rPr>
          <w:rFonts w:hint="eastAsia"/>
        </w:rPr>
        <w:t>including</w:t>
      </w:r>
      <w:r w:rsidR="00CD26BB" w:rsidRPr="00CD26BB">
        <w:t xml:space="preserve"> the </w:t>
      </w:r>
      <w:r w:rsidR="00D45F1E">
        <w:rPr>
          <w:rFonts w:hint="eastAsia"/>
        </w:rPr>
        <w:t xml:space="preserve">paring </w:t>
      </w:r>
      <w:r w:rsidR="00CD26BB" w:rsidRPr="00CD26BB">
        <w:t xml:space="preserve">ID of the </w:t>
      </w:r>
      <w:r w:rsidR="00E44A27">
        <w:rPr>
          <w:rFonts w:hint="eastAsia"/>
        </w:rPr>
        <w:t>encoder</w:t>
      </w:r>
      <w:r w:rsidR="00CD26BB" w:rsidRPr="00CD26BB">
        <w:t xml:space="preserve"> to activate or switch to. </w:t>
      </w:r>
      <w:r w:rsidR="008323D5" w:rsidRPr="00CD26BB">
        <w:t xml:space="preserve">The </w:t>
      </w:r>
      <w:r w:rsidR="009974F8">
        <w:rPr>
          <w:rFonts w:hint="eastAsia"/>
        </w:rPr>
        <w:t xml:space="preserve">encoder at </w:t>
      </w:r>
      <w:r w:rsidR="008323D5" w:rsidRPr="00CD26BB">
        <w:t xml:space="preserve">UE and </w:t>
      </w:r>
      <w:r w:rsidR="009974F8">
        <w:rPr>
          <w:rFonts w:hint="eastAsia"/>
        </w:rPr>
        <w:t xml:space="preserve">the decoder </w:t>
      </w:r>
      <w:r w:rsidR="008323D5" w:rsidRPr="00CD26BB">
        <w:t>gNB thus maintain alignment</w:t>
      </w:r>
      <w:r w:rsidR="005458AD">
        <w:rPr>
          <w:rFonts w:hint="eastAsia"/>
        </w:rPr>
        <w:t>.</w:t>
      </w:r>
    </w:p>
    <w:p w14:paraId="283632E7" w14:textId="437FB7E2" w:rsidR="00BE18D9" w:rsidRDefault="005A6F22" w:rsidP="00BE18D9">
      <w:pPr>
        <w:spacing w:beforeLines="50" w:before="120"/>
      </w:pPr>
      <w:r>
        <w:rPr>
          <w:rFonts w:hint="eastAsia"/>
        </w:rPr>
        <w:t>Considering</w:t>
      </w:r>
      <w:r w:rsidR="004C49A4">
        <w:rPr>
          <w:rFonts w:hint="eastAsia"/>
        </w:rPr>
        <w:t xml:space="preserve"> </w:t>
      </w:r>
      <w:r w:rsidR="00CD14F6">
        <w:rPr>
          <w:rFonts w:hint="eastAsia"/>
        </w:rPr>
        <w:t xml:space="preserve">there </w:t>
      </w:r>
      <w:r w:rsidR="002F46B4">
        <w:rPr>
          <w:rFonts w:hint="eastAsia"/>
        </w:rPr>
        <w:t xml:space="preserve">exists </w:t>
      </w:r>
      <w:r w:rsidR="00B717FE">
        <w:rPr>
          <w:rFonts w:hint="eastAsia"/>
        </w:rPr>
        <w:t>many identifier</w:t>
      </w:r>
      <w:r w:rsidR="00FC10ED">
        <w:rPr>
          <w:rFonts w:hint="eastAsia"/>
        </w:rPr>
        <w:t>s</w:t>
      </w:r>
      <w:r w:rsidR="00CD14F6">
        <w:rPr>
          <w:rFonts w:hint="eastAsia"/>
        </w:rPr>
        <w:t xml:space="preserve"> </w:t>
      </w:r>
      <w:r w:rsidR="00FC10ED">
        <w:rPr>
          <w:rFonts w:hint="eastAsia"/>
        </w:rPr>
        <w:t xml:space="preserve">in </w:t>
      </w:r>
      <w:r w:rsidR="009C0B51">
        <w:rPr>
          <w:rFonts w:hint="eastAsia"/>
        </w:rPr>
        <w:t>the previous discussions</w:t>
      </w:r>
      <w:r w:rsidR="004D7552">
        <w:rPr>
          <w:rFonts w:hint="eastAsia"/>
        </w:rPr>
        <w:t xml:space="preserve"> about </w:t>
      </w:r>
      <w:r w:rsidR="00390E35">
        <w:rPr>
          <w:rFonts w:hint="eastAsia"/>
        </w:rPr>
        <w:t>AI/ML for NR air interface</w:t>
      </w:r>
      <w:r w:rsidR="00152CAF">
        <w:rPr>
          <w:rFonts w:hint="eastAsia"/>
        </w:rPr>
        <w:t xml:space="preserve">, such as </w:t>
      </w:r>
      <w:r w:rsidR="00245D64">
        <w:rPr>
          <w:rFonts w:hint="eastAsia"/>
        </w:rPr>
        <w:t xml:space="preserve">model ID, </w:t>
      </w:r>
      <w:r w:rsidR="0057595B">
        <w:rPr>
          <w:rFonts w:hint="eastAsia"/>
        </w:rPr>
        <w:t xml:space="preserve">functionality ID, </w:t>
      </w:r>
      <w:r w:rsidR="007B493E">
        <w:rPr>
          <w:rFonts w:hint="eastAsia"/>
        </w:rPr>
        <w:t xml:space="preserve">ID-X, paring ID, </w:t>
      </w:r>
      <w:r w:rsidR="00AD1BC8">
        <w:rPr>
          <w:rFonts w:hint="eastAsia"/>
        </w:rPr>
        <w:t>associated ID</w:t>
      </w:r>
      <w:r>
        <w:rPr>
          <w:rFonts w:hint="eastAsia"/>
        </w:rPr>
        <w:t xml:space="preserve">. </w:t>
      </w:r>
      <w:r w:rsidR="00BE18D9" w:rsidRPr="00BE18D9">
        <w:t xml:space="preserve">We propose </w:t>
      </w:r>
      <w:r w:rsidR="00222C11">
        <w:rPr>
          <w:rFonts w:hint="eastAsia"/>
        </w:rPr>
        <w:t xml:space="preserve">to </w:t>
      </w:r>
      <w:r w:rsidR="003C0509">
        <w:rPr>
          <w:rFonts w:hint="eastAsia"/>
        </w:rPr>
        <w:t>standardize a</w:t>
      </w:r>
      <w:r w:rsidR="00DC4A03">
        <w:rPr>
          <w:rFonts w:hint="eastAsia"/>
        </w:rPr>
        <w:t xml:space="preserve"> </w:t>
      </w:r>
      <w:r w:rsidR="007D4807">
        <w:rPr>
          <w:rFonts w:hint="eastAsia"/>
        </w:rPr>
        <w:t>unified</w:t>
      </w:r>
      <w:r w:rsidR="00DC4A03">
        <w:rPr>
          <w:rFonts w:hint="eastAsia"/>
        </w:rPr>
        <w:t xml:space="preserve"> </w:t>
      </w:r>
      <w:r w:rsidR="00525FD2">
        <w:rPr>
          <w:rFonts w:hint="eastAsia"/>
        </w:rPr>
        <w:t>ID</w:t>
      </w:r>
      <w:r w:rsidR="00BE18D9" w:rsidRPr="00BE18D9">
        <w:t xml:space="preserve">, termed here as a quasi-common model identifier (QCM ID), </w:t>
      </w:r>
      <w:r w:rsidR="00B464B3">
        <w:rPr>
          <w:rFonts w:hint="eastAsia"/>
        </w:rPr>
        <w:t xml:space="preserve">in order to </w:t>
      </w:r>
      <w:r w:rsidR="00457CFD">
        <w:rPr>
          <w:rFonts w:hint="eastAsia"/>
        </w:rPr>
        <w:t xml:space="preserve">make the </w:t>
      </w:r>
      <w:r w:rsidR="003F287C">
        <w:rPr>
          <w:rFonts w:hint="eastAsia"/>
        </w:rPr>
        <w:t>specification concise</w:t>
      </w:r>
      <w:r w:rsidR="00BE18D9" w:rsidRPr="00BE18D9">
        <w:t xml:space="preserve">. </w:t>
      </w:r>
      <w:r w:rsidR="00920B01">
        <w:rPr>
          <w:rFonts w:hint="eastAsia"/>
        </w:rPr>
        <w:t>The QCM ID</w:t>
      </w:r>
      <w:r w:rsidR="00644FC8">
        <w:rPr>
          <w:rFonts w:hint="eastAsia"/>
        </w:rPr>
        <w:t xml:space="preserve"> </w:t>
      </w:r>
      <w:r w:rsidR="006F3391">
        <w:rPr>
          <w:rFonts w:hint="eastAsia"/>
        </w:rPr>
        <w:t xml:space="preserve">is defined as a </w:t>
      </w:r>
      <w:r w:rsidR="001C1F6E">
        <w:rPr>
          <w:rFonts w:hint="eastAsia"/>
        </w:rPr>
        <w:t>deterministic mapping from</w:t>
      </w:r>
      <w:r w:rsidR="00CF3B6C">
        <w:rPr>
          <w:rFonts w:hint="eastAsia"/>
        </w:rPr>
        <w:t xml:space="preserve"> multiple identifiers mentioned above.</w:t>
      </w:r>
      <w:r w:rsidR="006A1CF6">
        <w:rPr>
          <w:rFonts w:hint="eastAsia"/>
        </w:rPr>
        <w:t xml:space="preserve"> The </w:t>
      </w:r>
      <w:r w:rsidR="00CF0EE1">
        <w:rPr>
          <w:rFonts w:hint="eastAsia"/>
        </w:rPr>
        <w:t xml:space="preserve">UE </w:t>
      </w:r>
      <w:r w:rsidR="007F127E">
        <w:rPr>
          <w:rFonts w:hint="eastAsia"/>
        </w:rPr>
        <w:t xml:space="preserve">should support </w:t>
      </w:r>
      <w:r w:rsidR="00C37605">
        <w:rPr>
          <w:rFonts w:hint="eastAsia"/>
        </w:rPr>
        <w:t>recovering</w:t>
      </w:r>
      <w:r w:rsidR="00634508">
        <w:rPr>
          <w:rFonts w:hint="eastAsia"/>
        </w:rPr>
        <w:t xml:space="preserve"> the </w:t>
      </w:r>
      <w:r w:rsidR="009F6FC6">
        <w:rPr>
          <w:rFonts w:hint="eastAsia"/>
        </w:rPr>
        <w:t xml:space="preserve">identifiers </w:t>
      </w:r>
      <w:r w:rsidR="00FD3527">
        <w:rPr>
          <w:rFonts w:hint="eastAsia"/>
        </w:rPr>
        <w:t xml:space="preserve">from the </w:t>
      </w:r>
      <w:r w:rsidR="00035280">
        <w:rPr>
          <w:rFonts w:hint="eastAsia"/>
        </w:rPr>
        <w:t>QCM ID</w:t>
      </w:r>
      <w:r w:rsidR="00AD0AA3">
        <w:rPr>
          <w:rFonts w:hint="eastAsia"/>
        </w:rPr>
        <w:t xml:space="preserve"> </w:t>
      </w:r>
      <w:r w:rsidR="00690E8B">
        <w:rPr>
          <w:rFonts w:hint="eastAsia"/>
        </w:rPr>
        <w:t>by de</w:t>
      </w:r>
      <w:r w:rsidR="00790CA9">
        <w:rPr>
          <w:rFonts w:hint="eastAsia"/>
        </w:rPr>
        <w:t>-</w:t>
      </w:r>
      <w:r w:rsidR="00690E8B">
        <w:rPr>
          <w:rFonts w:hint="eastAsia"/>
        </w:rPr>
        <w:t xml:space="preserve">mapping. </w:t>
      </w:r>
      <w:r w:rsidR="00103956">
        <w:rPr>
          <w:rFonts w:hint="eastAsia"/>
        </w:rPr>
        <w:t xml:space="preserve">For instance, </w:t>
      </w:r>
      <w:r w:rsidR="00AE4298">
        <w:rPr>
          <w:rFonts w:hint="eastAsia"/>
        </w:rPr>
        <w:t xml:space="preserve">the </w:t>
      </w:r>
      <w:r w:rsidR="00077E8E">
        <w:rPr>
          <w:rFonts w:hint="eastAsia"/>
        </w:rPr>
        <w:t xml:space="preserve">UE can </w:t>
      </w:r>
      <w:r w:rsidR="00A004C4">
        <w:rPr>
          <w:rFonts w:hint="eastAsia"/>
        </w:rPr>
        <w:t xml:space="preserve">recover the paring ID from QCM ID so that the </w:t>
      </w:r>
      <w:r w:rsidR="00890128">
        <w:rPr>
          <w:rFonts w:hint="eastAsia"/>
        </w:rPr>
        <w:t>encoder and decoder remain paired.</w:t>
      </w:r>
      <w:r w:rsidR="00DA393F">
        <w:rPr>
          <w:rFonts w:hint="eastAsia"/>
        </w:rPr>
        <w:t xml:space="preserve"> </w:t>
      </w:r>
      <w:r w:rsidR="005E34AB">
        <w:rPr>
          <w:rFonts w:hint="eastAsia"/>
        </w:rPr>
        <w:t>In this way, the</w:t>
      </w:r>
      <w:r w:rsidR="000C2069">
        <w:rPr>
          <w:rFonts w:hint="eastAsia"/>
        </w:rPr>
        <w:t xml:space="preserve"> UEs with the same </w:t>
      </w:r>
      <w:r w:rsidR="00D25E40">
        <w:rPr>
          <w:rFonts w:hint="eastAsia"/>
        </w:rPr>
        <w:t xml:space="preserve">QCM ID can be deemed to </w:t>
      </w:r>
      <w:r w:rsidR="0014450B">
        <w:rPr>
          <w:rFonts w:hint="eastAsia"/>
        </w:rPr>
        <w:t xml:space="preserve">be configured with the same </w:t>
      </w:r>
      <w:r w:rsidR="00672382">
        <w:rPr>
          <w:rFonts w:hint="eastAsia"/>
        </w:rPr>
        <w:t>identifier set</w:t>
      </w:r>
      <w:r w:rsidR="00D12347">
        <w:rPr>
          <w:rFonts w:hint="eastAsia"/>
        </w:rPr>
        <w:t xml:space="preserve"> or </w:t>
      </w:r>
      <w:r w:rsidR="00FF36A3">
        <w:rPr>
          <w:rFonts w:hint="eastAsia"/>
        </w:rPr>
        <w:t xml:space="preserve">have </w:t>
      </w:r>
      <w:r w:rsidR="00833A4B">
        <w:rPr>
          <w:rFonts w:hint="eastAsia"/>
        </w:rPr>
        <w:t xml:space="preserve">the similar </w:t>
      </w:r>
      <w:r w:rsidR="0059643C">
        <w:rPr>
          <w:rFonts w:hint="eastAsia"/>
        </w:rPr>
        <w:t>model conditions</w:t>
      </w:r>
      <w:r w:rsidR="00524479">
        <w:rPr>
          <w:rFonts w:hint="eastAsia"/>
        </w:rPr>
        <w:t xml:space="preserve">, which </w:t>
      </w:r>
      <w:r w:rsidR="003C6A73">
        <w:rPr>
          <w:rFonts w:hint="eastAsia"/>
        </w:rPr>
        <w:t>unifie</w:t>
      </w:r>
      <w:r w:rsidR="00C14E2B">
        <w:rPr>
          <w:rFonts w:hint="eastAsia"/>
        </w:rPr>
        <w:t>s</w:t>
      </w:r>
      <w:r w:rsidR="00CE42AE">
        <w:rPr>
          <w:rFonts w:hint="eastAsia"/>
        </w:rPr>
        <w:t xml:space="preserve"> the </w:t>
      </w:r>
      <w:r w:rsidR="0066283E">
        <w:rPr>
          <w:rFonts w:hint="eastAsia"/>
        </w:rPr>
        <w:t>ID-related configuration</w:t>
      </w:r>
      <w:r w:rsidR="005D2D25">
        <w:rPr>
          <w:rFonts w:hint="eastAsia"/>
        </w:rPr>
        <w:t>.</w:t>
      </w:r>
    </w:p>
    <w:p w14:paraId="4C402D56" w14:textId="01B56CB1" w:rsidR="00C15427" w:rsidRPr="00A850A6" w:rsidRDefault="00640115" w:rsidP="00DC0B39">
      <w:pPr>
        <w:spacing w:beforeLines="100" w:before="240" w:afterLines="50" w:after="120"/>
        <w:rPr>
          <w:rFonts w:cs="Times New Roman"/>
          <w:b/>
          <w:bCs/>
          <w:i/>
          <w:iCs/>
          <w:szCs w:val="21"/>
        </w:rPr>
      </w:pPr>
      <w:r>
        <w:rPr>
          <w:rFonts w:hint="eastAsia"/>
          <w:b/>
          <w:bCs/>
          <w:i/>
          <w:iCs/>
        </w:rPr>
        <w:t>Observation</w:t>
      </w:r>
      <w:r w:rsidR="00C15427">
        <w:rPr>
          <w:rFonts w:hint="eastAsia"/>
          <w:b/>
          <w:bCs/>
          <w:i/>
          <w:iCs/>
        </w:rPr>
        <w:t xml:space="preserve"> </w:t>
      </w:r>
      <w:r w:rsidR="00401E9D">
        <w:rPr>
          <w:rFonts w:hint="eastAsia"/>
          <w:b/>
          <w:bCs/>
          <w:i/>
          <w:iCs/>
        </w:rPr>
        <w:t>3</w:t>
      </w:r>
      <w:r w:rsidR="00C15427">
        <w:rPr>
          <w:rFonts w:hint="eastAsia"/>
          <w:b/>
          <w:bCs/>
          <w:i/>
          <w:iCs/>
        </w:rPr>
        <w:t>:</w:t>
      </w:r>
      <w:r w:rsidR="00BA110C">
        <w:rPr>
          <w:rFonts w:hint="eastAsia"/>
          <w:b/>
          <w:bCs/>
          <w:i/>
          <w:iCs/>
        </w:rPr>
        <w:t xml:space="preserve"> T</w:t>
      </w:r>
      <w:r w:rsidR="00BA110C" w:rsidRPr="00BA110C">
        <w:rPr>
          <w:b/>
          <w:bCs/>
          <w:i/>
          <w:iCs/>
        </w:rPr>
        <w:t>he paring ID can be exchanged along with the model parameters or dataset for model identification</w:t>
      </w:r>
      <w:r w:rsidR="00C15427">
        <w:rPr>
          <w:rFonts w:hint="eastAsia"/>
          <w:b/>
          <w:bCs/>
          <w:i/>
          <w:iCs/>
        </w:rPr>
        <w:t>.</w:t>
      </w:r>
    </w:p>
    <w:p w14:paraId="43311003" w14:textId="27352A51" w:rsidR="00C15427" w:rsidRPr="00C31A1D" w:rsidRDefault="00C15427" w:rsidP="00C31A1D">
      <w:pPr>
        <w:spacing w:beforeLines="50" w:before="120" w:afterLines="100" w:after="240"/>
        <w:rPr>
          <w:rFonts w:cs="Times New Roman"/>
          <w:b/>
          <w:bCs/>
          <w:i/>
          <w:iCs/>
          <w:szCs w:val="21"/>
        </w:rPr>
      </w:pPr>
      <w:r>
        <w:rPr>
          <w:rFonts w:hint="eastAsia"/>
          <w:b/>
          <w:bCs/>
          <w:i/>
          <w:iCs/>
        </w:rPr>
        <w:lastRenderedPageBreak/>
        <w:t xml:space="preserve">Proposal </w:t>
      </w:r>
      <w:r w:rsidR="00583F9A">
        <w:rPr>
          <w:rFonts w:hint="eastAsia"/>
          <w:b/>
          <w:bCs/>
          <w:i/>
          <w:iCs/>
        </w:rPr>
        <w:t>6</w:t>
      </w:r>
      <w:r>
        <w:rPr>
          <w:rFonts w:hint="eastAsia"/>
          <w:b/>
          <w:bCs/>
          <w:i/>
          <w:iCs/>
        </w:rPr>
        <w:t>:</w:t>
      </w:r>
      <w:r w:rsidR="00CF3D74">
        <w:rPr>
          <w:rFonts w:hint="eastAsia"/>
          <w:b/>
          <w:bCs/>
          <w:i/>
          <w:iCs/>
        </w:rPr>
        <w:t xml:space="preserve"> </w:t>
      </w:r>
      <w:r w:rsidR="00D23F70">
        <w:rPr>
          <w:rFonts w:hint="eastAsia"/>
          <w:b/>
          <w:bCs/>
          <w:i/>
          <w:iCs/>
        </w:rPr>
        <w:t xml:space="preserve">It is recommended to </w:t>
      </w:r>
      <w:r w:rsidR="00616B14">
        <w:rPr>
          <w:rFonts w:hint="eastAsia"/>
          <w:b/>
          <w:bCs/>
          <w:i/>
          <w:iCs/>
        </w:rPr>
        <w:t xml:space="preserve">introduce a unified ID to </w:t>
      </w:r>
      <w:r w:rsidR="00C43A02">
        <w:rPr>
          <w:rFonts w:hint="eastAsia"/>
          <w:b/>
          <w:bCs/>
          <w:i/>
          <w:iCs/>
        </w:rPr>
        <w:t xml:space="preserve">streamline the </w:t>
      </w:r>
      <w:r w:rsidR="009F7AA6">
        <w:rPr>
          <w:rFonts w:hint="eastAsia"/>
          <w:b/>
          <w:bCs/>
          <w:i/>
          <w:iCs/>
        </w:rPr>
        <w:t>ID-related configuration</w:t>
      </w:r>
      <w:r>
        <w:rPr>
          <w:rFonts w:hint="eastAsia"/>
          <w:b/>
          <w:bCs/>
          <w:i/>
          <w:iCs/>
        </w:rPr>
        <w:t>.</w:t>
      </w:r>
    </w:p>
    <w:p w14:paraId="7F9BA0C6" w14:textId="77777777" w:rsidR="00AE1975" w:rsidRDefault="00AE1975" w:rsidP="00CD7344">
      <w:pPr>
        <w:widowControl/>
        <w:spacing w:beforeLines="50" w:before="120"/>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49D753D8" w:rsidR="0021395D"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496E29">
        <w:rPr>
          <w:rFonts w:cs="Times New Roman" w:hint="eastAsia"/>
          <w:b/>
          <w:bCs/>
          <w:i/>
          <w:iCs/>
          <w:szCs w:val="21"/>
        </w:rPr>
        <w:t>1</w:t>
      </w:r>
      <w:r w:rsidRPr="00B264A4">
        <w:rPr>
          <w:rFonts w:cs="Times New Roman"/>
          <w:b/>
          <w:bCs/>
          <w:i/>
          <w:iCs/>
          <w:szCs w:val="21"/>
        </w:rPr>
        <w:t xml:space="preserve">: </w:t>
      </w:r>
      <w:r w:rsidR="006C517E" w:rsidRPr="006C517E">
        <w:rPr>
          <w:rFonts w:cs="Times New Roman"/>
          <w:b/>
          <w:bCs/>
          <w:i/>
          <w:iCs/>
          <w:szCs w:val="21"/>
        </w:rPr>
        <w:t>The training data, i.e., the target CSI and expected compressed representations produced by encoder, can be provided by gNB for the initial training of the encoder.</w:t>
      </w:r>
    </w:p>
    <w:p w14:paraId="3B3287AE" w14:textId="712E7739" w:rsidR="000B15C0" w:rsidRDefault="00117FF9">
      <w:pPr>
        <w:spacing w:beforeLines="50" w:before="120" w:afterLines="50" w:after="120"/>
        <w:rPr>
          <w:rFonts w:cs="Times New Roman"/>
          <w:b/>
          <w:bCs/>
          <w:i/>
          <w:iCs/>
          <w:szCs w:val="21"/>
        </w:rPr>
      </w:pPr>
      <w:r w:rsidRPr="00B264A4">
        <w:rPr>
          <w:rFonts w:cs="Times New Roman"/>
          <w:b/>
          <w:bCs/>
          <w:i/>
          <w:iCs/>
          <w:szCs w:val="21"/>
        </w:rPr>
        <w:t xml:space="preserve">Observation </w:t>
      </w:r>
      <w:r w:rsidR="006242E8">
        <w:rPr>
          <w:rFonts w:cs="Times New Roman" w:hint="eastAsia"/>
          <w:b/>
          <w:bCs/>
          <w:i/>
          <w:iCs/>
          <w:szCs w:val="21"/>
        </w:rPr>
        <w:t>2</w:t>
      </w:r>
      <w:r w:rsidRPr="00B264A4">
        <w:rPr>
          <w:rFonts w:cs="Times New Roman"/>
          <w:b/>
          <w:bCs/>
          <w:i/>
          <w:iCs/>
          <w:szCs w:val="21"/>
        </w:rPr>
        <w:t xml:space="preserve">: </w:t>
      </w:r>
      <w:r w:rsidR="006242E8" w:rsidRPr="006242E8">
        <w:rPr>
          <w:rFonts w:cs="Times New Roman"/>
          <w:b/>
          <w:bCs/>
          <w:i/>
          <w:iCs/>
          <w:szCs w:val="21"/>
        </w:rPr>
        <w:t>The UE side end-to-end performance monitoring can be performed by UE implementation.</w:t>
      </w:r>
    </w:p>
    <w:p w14:paraId="19006B87" w14:textId="0F915840" w:rsidR="006242E8" w:rsidRPr="006242E8" w:rsidRDefault="006242E8">
      <w:pPr>
        <w:spacing w:beforeLines="50" w:before="120" w:afterLines="50" w:after="120"/>
        <w:rPr>
          <w:rFonts w:cs="Times New Roman"/>
          <w:b/>
          <w:bCs/>
          <w:i/>
          <w:iCs/>
          <w:szCs w:val="21"/>
        </w:rPr>
      </w:pPr>
      <w:r w:rsidRPr="00B264A4">
        <w:rPr>
          <w:rFonts w:cs="Times New Roman"/>
          <w:b/>
          <w:bCs/>
          <w:i/>
          <w:iCs/>
          <w:szCs w:val="21"/>
        </w:rPr>
        <w:t xml:space="preserve">Observation </w:t>
      </w:r>
      <w:r w:rsidR="00104151">
        <w:rPr>
          <w:rFonts w:cs="Times New Roman" w:hint="eastAsia"/>
          <w:b/>
          <w:bCs/>
          <w:i/>
          <w:iCs/>
          <w:szCs w:val="21"/>
        </w:rPr>
        <w:t>3</w:t>
      </w:r>
      <w:r w:rsidRPr="00B264A4">
        <w:rPr>
          <w:rFonts w:cs="Times New Roman"/>
          <w:b/>
          <w:bCs/>
          <w:i/>
          <w:iCs/>
          <w:szCs w:val="21"/>
        </w:rPr>
        <w:t xml:space="preserve">: </w:t>
      </w:r>
      <w:r w:rsidR="00104151" w:rsidRPr="00104151">
        <w:rPr>
          <w:rFonts w:cs="Times New Roman"/>
          <w:b/>
          <w:bCs/>
          <w:i/>
          <w:iCs/>
          <w:szCs w:val="21"/>
        </w:rPr>
        <w:t>The paring ID can be exchanged along with the model parameters or dataset for model identification.</w:t>
      </w:r>
    </w:p>
    <w:p w14:paraId="7CE63DD0" w14:textId="21331825" w:rsidR="00720B57" w:rsidRDefault="00014142" w:rsidP="009233C7">
      <w:pPr>
        <w:spacing w:beforeLines="120" w:before="288" w:afterLines="50" w:after="120"/>
        <w:rPr>
          <w:rFonts w:cs="Times New Roman"/>
          <w:b/>
          <w:bCs/>
          <w:i/>
          <w:iCs/>
          <w:szCs w:val="21"/>
        </w:rPr>
      </w:pPr>
      <w:r w:rsidRPr="007C7C5D">
        <w:rPr>
          <w:rFonts w:cs="Times New Roman"/>
          <w:b/>
          <w:bCs/>
          <w:i/>
          <w:iCs/>
          <w:szCs w:val="21"/>
        </w:rPr>
        <w:t xml:space="preserve">Proposal </w:t>
      </w:r>
      <w:r w:rsidR="00496E29" w:rsidRPr="007C7C5D">
        <w:rPr>
          <w:rFonts w:cs="Times New Roman" w:hint="eastAsia"/>
          <w:b/>
          <w:bCs/>
          <w:i/>
          <w:iCs/>
          <w:szCs w:val="21"/>
        </w:rPr>
        <w:t>1</w:t>
      </w:r>
      <w:r w:rsidRPr="007C7C5D">
        <w:rPr>
          <w:rFonts w:cs="Times New Roman"/>
          <w:b/>
          <w:bCs/>
          <w:i/>
          <w:iCs/>
          <w:szCs w:val="21"/>
        </w:rPr>
        <w:t>:</w:t>
      </w:r>
      <w:r w:rsidR="007C7C5D">
        <w:rPr>
          <w:rFonts w:cs="Times New Roman" w:hint="eastAsia"/>
          <w:b/>
          <w:bCs/>
          <w:i/>
          <w:iCs/>
          <w:szCs w:val="21"/>
        </w:rPr>
        <w:t xml:space="preserve"> </w:t>
      </w:r>
      <w:r w:rsidR="007C7C5D" w:rsidRPr="007C7C5D">
        <w:rPr>
          <w:rFonts w:cs="Times New Roman"/>
          <w:b/>
          <w:bCs/>
          <w:i/>
          <w:iCs/>
          <w:szCs w:val="21"/>
        </w:rPr>
        <w:t>NW side and UE side data collection for training can be performed in both an opportunistic and proactive manner.</w:t>
      </w:r>
    </w:p>
    <w:p w14:paraId="1BF05ED8" w14:textId="13F4B48A" w:rsidR="00B16915" w:rsidRDefault="00B16915" w:rsidP="00F63E00">
      <w:pPr>
        <w:spacing w:beforeLines="50" w:before="120" w:afterLines="50" w:after="120"/>
        <w:rPr>
          <w:rFonts w:cs="Times New Roman"/>
          <w:b/>
          <w:bCs/>
          <w:i/>
          <w:iCs/>
          <w:szCs w:val="21"/>
        </w:rPr>
      </w:pPr>
      <w:r w:rsidRPr="007C7C5D">
        <w:rPr>
          <w:rFonts w:cs="Times New Roman"/>
          <w:b/>
          <w:bCs/>
          <w:i/>
          <w:iCs/>
          <w:szCs w:val="21"/>
        </w:rPr>
        <w:t xml:space="preserve">Proposal </w:t>
      </w:r>
      <w:r w:rsidR="00BB0928">
        <w:rPr>
          <w:rFonts w:cs="Times New Roman" w:hint="eastAsia"/>
          <w:b/>
          <w:bCs/>
          <w:i/>
          <w:iCs/>
          <w:szCs w:val="21"/>
        </w:rPr>
        <w:t>2</w:t>
      </w:r>
      <w:r w:rsidRPr="007C7C5D">
        <w:rPr>
          <w:rFonts w:cs="Times New Roman"/>
          <w:b/>
          <w:bCs/>
          <w:i/>
          <w:iCs/>
          <w:szCs w:val="21"/>
        </w:rPr>
        <w:t>:</w:t>
      </w:r>
      <w:r>
        <w:rPr>
          <w:rFonts w:cs="Times New Roman" w:hint="eastAsia"/>
          <w:b/>
          <w:bCs/>
          <w:i/>
          <w:iCs/>
          <w:szCs w:val="21"/>
        </w:rPr>
        <w:t xml:space="preserve"> </w:t>
      </w:r>
      <w:r w:rsidR="00D37F5D" w:rsidRPr="00D37F5D">
        <w:rPr>
          <w:rFonts w:cs="Times New Roman"/>
          <w:b/>
          <w:bCs/>
          <w:i/>
          <w:iCs/>
          <w:szCs w:val="21"/>
        </w:rPr>
        <w:t>The quality indicator can be provided along with training data to denote its reliability.</w:t>
      </w:r>
    </w:p>
    <w:p w14:paraId="6FF81952" w14:textId="03292169" w:rsidR="00B16915" w:rsidRDefault="00237918" w:rsidP="00AC755E">
      <w:pPr>
        <w:spacing w:beforeLines="50" w:before="120" w:afterLines="50" w:after="120"/>
        <w:rPr>
          <w:rFonts w:cs="Times New Roman"/>
          <w:b/>
          <w:bCs/>
          <w:i/>
          <w:iCs/>
          <w:szCs w:val="21"/>
        </w:rPr>
      </w:pPr>
      <w:r w:rsidRPr="007C7C5D">
        <w:rPr>
          <w:rFonts w:cs="Times New Roman"/>
          <w:b/>
          <w:bCs/>
          <w:i/>
          <w:iCs/>
          <w:szCs w:val="21"/>
        </w:rPr>
        <w:t xml:space="preserve">Proposal </w:t>
      </w:r>
      <w:r w:rsidR="00AC755E">
        <w:rPr>
          <w:rFonts w:cs="Times New Roman" w:hint="eastAsia"/>
          <w:b/>
          <w:bCs/>
          <w:i/>
          <w:iCs/>
          <w:szCs w:val="21"/>
        </w:rPr>
        <w:t>3</w:t>
      </w:r>
      <w:r w:rsidRPr="007C7C5D">
        <w:rPr>
          <w:rFonts w:cs="Times New Roman"/>
          <w:b/>
          <w:bCs/>
          <w:i/>
          <w:iCs/>
          <w:szCs w:val="21"/>
        </w:rPr>
        <w:t>:</w:t>
      </w:r>
      <w:r>
        <w:rPr>
          <w:rFonts w:cs="Times New Roman" w:hint="eastAsia"/>
          <w:b/>
          <w:bCs/>
          <w:i/>
          <w:iCs/>
          <w:szCs w:val="21"/>
        </w:rPr>
        <w:t xml:space="preserve"> </w:t>
      </w:r>
      <w:r w:rsidR="00D72447" w:rsidRPr="00D72447">
        <w:rPr>
          <w:rFonts w:cs="Times New Roman"/>
          <w:b/>
          <w:bCs/>
          <w:i/>
          <w:iCs/>
          <w:szCs w:val="21"/>
        </w:rPr>
        <w:t>For the NW side end-to-end performance monitoring, the label acquisition could be based on the existing CSI report framework.</w:t>
      </w:r>
    </w:p>
    <w:p w14:paraId="52C18CB6" w14:textId="35F12B5D" w:rsidR="0097655C" w:rsidRDefault="0097655C" w:rsidP="0097655C">
      <w:pPr>
        <w:spacing w:beforeLines="50" w:before="120" w:afterLines="50" w:after="120"/>
        <w:rPr>
          <w:rFonts w:cs="Times New Roman"/>
          <w:b/>
          <w:bCs/>
          <w:i/>
          <w:iCs/>
          <w:szCs w:val="21"/>
        </w:rPr>
      </w:pPr>
      <w:r w:rsidRPr="007C7C5D">
        <w:rPr>
          <w:rFonts w:cs="Times New Roman"/>
          <w:b/>
          <w:bCs/>
          <w:i/>
          <w:iCs/>
          <w:szCs w:val="21"/>
        </w:rPr>
        <w:t xml:space="preserve">Proposal </w:t>
      </w:r>
      <w:r w:rsidR="00765674">
        <w:rPr>
          <w:rFonts w:cs="Times New Roman" w:hint="eastAsia"/>
          <w:b/>
          <w:bCs/>
          <w:i/>
          <w:iCs/>
          <w:szCs w:val="21"/>
        </w:rPr>
        <w:t>4</w:t>
      </w:r>
      <w:r w:rsidRPr="007C7C5D">
        <w:rPr>
          <w:rFonts w:cs="Times New Roman"/>
          <w:b/>
          <w:bCs/>
          <w:i/>
          <w:iCs/>
          <w:szCs w:val="21"/>
        </w:rPr>
        <w:t>:</w:t>
      </w:r>
      <w:r>
        <w:rPr>
          <w:rFonts w:cs="Times New Roman" w:hint="eastAsia"/>
          <w:b/>
          <w:bCs/>
          <w:i/>
          <w:iCs/>
          <w:szCs w:val="21"/>
        </w:rPr>
        <w:t xml:space="preserve"> </w:t>
      </w:r>
      <w:r w:rsidR="009B6F6A" w:rsidRPr="009B6F6A">
        <w:rPr>
          <w:rFonts w:cs="Times New Roman"/>
          <w:b/>
          <w:bCs/>
          <w:i/>
          <w:iCs/>
          <w:szCs w:val="21"/>
        </w:rPr>
        <w:t>The UE needs to report the monitoring metric values or monitoring outcome if the final decision-making is performed at NW side.</w:t>
      </w:r>
    </w:p>
    <w:p w14:paraId="5110C99B" w14:textId="26EC509C" w:rsidR="00A36E02" w:rsidRDefault="00A36E02" w:rsidP="00A36E02">
      <w:pPr>
        <w:spacing w:beforeLines="50" w:before="120" w:afterLines="50" w:after="120"/>
        <w:rPr>
          <w:rFonts w:cs="Times New Roman"/>
          <w:b/>
          <w:bCs/>
          <w:i/>
          <w:iCs/>
          <w:szCs w:val="21"/>
        </w:rPr>
      </w:pPr>
      <w:r w:rsidRPr="007C7C5D">
        <w:rPr>
          <w:rFonts w:cs="Times New Roman"/>
          <w:b/>
          <w:bCs/>
          <w:i/>
          <w:iCs/>
          <w:szCs w:val="21"/>
        </w:rPr>
        <w:t xml:space="preserve">Proposal </w:t>
      </w:r>
      <w:r w:rsidR="00D40171">
        <w:rPr>
          <w:rFonts w:cs="Times New Roman" w:hint="eastAsia"/>
          <w:b/>
          <w:bCs/>
          <w:i/>
          <w:iCs/>
          <w:szCs w:val="21"/>
        </w:rPr>
        <w:t>5</w:t>
      </w:r>
      <w:r w:rsidRPr="007C7C5D">
        <w:rPr>
          <w:rFonts w:cs="Times New Roman"/>
          <w:b/>
          <w:bCs/>
          <w:i/>
          <w:iCs/>
          <w:szCs w:val="21"/>
        </w:rPr>
        <w:t>:</w:t>
      </w:r>
      <w:r>
        <w:rPr>
          <w:rFonts w:cs="Times New Roman" w:hint="eastAsia"/>
          <w:b/>
          <w:bCs/>
          <w:i/>
          <w:iCs/>
          <w:szCs w:val="21"/>
        </w:rPr>
        <w:t xml:space="preserve"> </w:t>
      </w:r>
      <w:r w:rsidR="00143304" w:rsidRPr="00143304">
        <w:rPr>
          <w:rFonts w:cs="Times New Roman"/>
          <w:b/>
          <w:bCs/>
          <w:i/>
          <w:iCs/>
          <w:szCs w:val="21"/>
        </w:rPr>
        <w:t>The request of target CSI, encoder output and quantizer output could be based on the existing CSI report framework for the root cause analysis.</w:t>
      </w:r>
    </w:p>
    <w:p w14:paraId="0D1C8003" w14:textId="4184D0BA" w:rsidR="007763C5" w:rsidRDefault="007763C5" w:rsidP="007763C5">
      <w:pPr>
        <w:spacing w:beforeLines="50" w:before="120" w:afterLines="50" w:after="120"/>
        <w:rPr>
          <w:rFonts w:cs="Times New Roman"/>
          <w:b/>
          <w:bCs/>
          <w:i/>
          <w:iCs/>
          <w:szCs w:val="21"/>
        </w:rPr>
      </w:pPr>
      <w:r w:rsidRPr="007C7C5D">
        <w:rPr>
          <w:rFonts w:cs="Times New Roman"/>
          <w:b/>
          <w:bCs/>
          <w:i/>
          <w:iCs/>
          <w:szCs w:val="21"/>
        </w:rPr>
        <w:t xml:space="preserve">Proposal </w:t>
      </w:r>
      <w:r w:rsidR="001B26D5">
        <w:rPr>
          <w:rFonts w:cs="Times New Roman" w:hint="eastAsia"/>
          <w:b/>
          <w:bCs/>
          <w:i/>
          <w:iCs/>
          <w:szCs w:val="21"/>
        </w:rPr>
        <w:t>6</w:t>
      </w:r>
      <w:r w:rsidRPr="007C7C5D">
        <w:rPr>
          <w:rFonts w:cs="Times New Roman"/>
          <w:b/>
          <w:bCs/>
          <w:i/>
          <w:iCs/>
          <w:szCs w:val="21"/>
        </w:rPr>
        <w:t>:</w:t>
      </w:r>
      <w:r>
        <w:rPr>
          <w:rFonts w:cs="Times New Roman" w:hint="eastAsia"/>
          <w:b/>
          <w:bCs/>
          <w:i/>
          <w:iCs/>
          <w:szCs w:val="21"/>
        </w:rPr>
        <w:t xml:space="preserve"> </w:t>
      </w:r>
      <w:r w:rsidR="00164CF0" w:rsidRPr="00164CF0">
        <w:rPr>
          <w:rFonts w:cs="Times New Roman"/>
          <w:b/>
          <w:bCs/>
          <w:i/>
          <w:iCs/>
          <w:szCs w:val="21"/>
        </w:rPr>
        <w:t>It is recommended to introduce a unified ID to streamline the ID-related configuration.</w:t>
      </w:r>
    </w:p>
    <w:p w14:paraId="135C41D5" w14:textId="77777777" w:rsidR="00D11FE0" w:rsidRPr="007763C5"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2" w:name="_Toc54284462"/>
      <w:r w:rsidRPr="000010C3">
        <w:t>References</w:t>
      </w:r>
      <w:bookmarkEnd w:id="2"/>
    </w:p>
    <w:p w14:paraId="3CD0277E" w14:textId="7B40B7E0" w:rsidR="00C4128D" w:rsidRDefault="00C4128D" w:rsidP="00C4128D">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3" w:name="_Ref157784519"/>
      <w:bookmarkStart w:id="4" w:name="_Ref178439535"/>
      <w:r>
        <w:rPr>
          <w:rFonts w:cs="Times New Roman"/>
          <w:sz w:val="20"/>
          <w:szCs w:val="20"/>
        </w:rPr>
        <w:t>RP-221348, Revised SID: Study on Artificial Intelligence (AI)/Machine Learning (ML) for NR Air Interface, RAN #96, June 6 – 9, 2022.</w:t>
      </w:r>
      <w:bookmarkEnd w:id="3"/>
    </w:p>
    <w:p w14:paraId="0B0B40D8" w14:textId="4A5AC45A" w:rsidR="00CA3BA1" w:rsidRDefault="00CA3BA1" w:rsidP="00CA3BA1">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5" w:name="_Ref206165238"/>
      <w:r>
        <w:rPr>
          <w:rFonts w:cs="Times New Roman"/>
          <w:sz w:val="20"/>
          <w:szCs w:val="20"/>
        </w:rPr>
        <w:t>RP-</w:t>
      </w:r>
      <w:r w:rsidR="009B39EB">
        <w:rPr>
          <w:rFonts w:cs="Times New Roman" w:hint="eastAsia"/>
          <w:sz w:val="20"/>
          <w:szCs w:val="20"/>
        </w:rPr>
        <w:t>250308</w:t>
      </w:r>
      <w:r>
        <w:rPr>
          <w:rFonts w:cs="Times New Roman"/>
          <w:sz w:val="20"/>
          <w:szCs w:val="20"/>
        </w:rPr>
        <w:t xml:space="preserve">, Revised SID: </w:t>
      </w:r>
      <w:r w:rsidR="009B39EB" w:rsidRPr="009B39EB">
        <w:rPr>
          <w:rFonts w:cs="Times New Roman"/>
          <w:sz w:val="20"/>
          <w:szCs w:val="20"/>
        </w:rPr>
        <w:t>Study on Artificial Intelligence (AI)/Machine Learning (ML) for NR air interface Phase 2</w:t>
      </w:r>
      <w:r>
        <w:rPr>
          <w:rFonts w:cs="Times New Roman"/>
          <w:sz w:val="20"/>
          <w:szCs w:val="20"/>
        </w:rPr>
        <w:t>, RAN #</w:t>
      </w:r>
      <w:r w:rsidR="009B39EB">
        <w:rPr>
          <w:rFonts w:cs="Times New Roman" w:hint="eastAsia"/>
          <w:sz w:val="20"/>
          <w:szCs w:val="20"/>
        </w:rPr>
        <w:t>107</w:t>
      </w:r>
      <w:r>
        <w:rPr>
          <w:rFonts w:cs="Times New Roman"/>
          <w:sz w:val="20"/>
          <w:szCs w:val="20"/>
        </w:rPr>
        <w:t xml:space="preserve">, </w:t>
      </w:r>
      <w:r w:rsidR="009B39EB">
        <w:rPr>
          <w:rFonts w:cs="Times New Roman" w:hint="eastAsia"/>
          <w:sz w:val="20"/>
          <w:szCs w:val="20"/>
        </w:rPr>
        <w:t>March</w:t>
      </w:r>
      <w:r>
        <w:rPr>
          <w:rFonts w:cs="Times New Roman"/>
          <w:sz w:val="20"/>
          <w:szCs w:val="20"/>
        </w:rPr>
        <w:t xml:space="preserve"> </w:t>
      </w:r>
      <w:r w:rsidR="009B39EB">
        <w:rPr>
          <w:rFonts w:cs="Times New Roman" w:hint="eastAsia"/>
          <w:sz w:val="20"/>
          <w:szCs w:val="20"/>
        </w:rPr>
        <w:t>12</w:t>
      </w:r>
      <w:r>
        <w:rPr>
          <w:rFonts w:cs="Times New Roman"/>
          <w:sz w:val="20"/>
          <w:szCs w:val="20"/>
        </w:rPr>
        <w:t xml:space="preserve"> – </w:t>
      </w:r>
      <w:r w:rsidR="009B39EB">
        <w:rPr>
          <w:rFonts w:cs="Times New Roman" w:hint="eastAsia"/>
          <w:sz w:val="20"/>
          <w:szCs w:val="20"/>
        </w:rPr>
        <w:t>14</w:t>
      </w:r>
      <w:r>
        <w:rPr>
          <w:rFonts w:cs="Times New Roman"/>
          <w:sz w:val="20"/>
          <w:szCs w:val="20"/>
        </w:rPr>
        <w:t>, 202</w:t>
      </w:r>
      <w:r w:rsidR="009B39EB">
        <w:rPr>
          <w:rFonts w:cs="Times New Roman" w:hint="eastAsia"/>
          <w:sz w:val="20"/>
          <w:szCs w:val="20"/>
        </w:rPr>
        <w:t>5</w:t>
      </w:r>
      <w:r>
        <w:rPr>
          <w:rFonts w:cs="Times New Roman"/>
          <w:sz w:val="20"/>
          <w:szCs w:val="20"/>
        </w:rPr>
        <w:t>.</w:t>
      </w:r>
      <w:bookmarkEnd w:id="5"/>
    </w:p>
    <w:p w14:paraId="07EF31D2" w14:textId="51C84CA0" w:rsidR="007D7C9F" w:rsidRPr="00B1537F" w:rsidRDefault="00B1537F" w:rsidP="00B1537F">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6" w:name="_Ref206165528"/>
      <w:r>
        <w:rPr>
          <w:rFonts w:cs="Times New Roman"/>
          <w:sz w:val="20"/>
          <w:szCs w:val="20"/>
        </w:rPr>
        <w:t>RP-</w:t>
      </w:r>
      <w:r>
        <w:rPr>
          <w:rFonts w:cs="Times New Roman" w:hint="eastAsia"/>
          <w:sz w:val="20"/>
          <w:szCs w:val="20"/>
        </w:rPr>
        <w:t>25</w:t>
      </w:r>
      <w:r w:rsidR="00D67F27">
        <w:rPr>
          <w:rFonts w:cs="Times New Roman" w:hint="eastAsia"/>
          <w:sz w:val="20"/>
          <w:szCs w:val="20"/>
        </w:rPr>
        <w:t>1870</w:t>
      </w:r>
      <w:r>
        <w:rPr>
          <w:rFonts w:cs="Times New Roman"/>
          <w:sz w:val="20"/>
          <w:szCs w:val="20"/>
        </w:rPr>
        <w:t xml:space="preserve">, </w:t>
      </w:r>
      <w:r w:rsidR="00D67F27">
        <w:rPr>
          <w:rFonts w:cs="Times New Roman" w:hint="eastAsia"/>
          <w:sz w:val="20"/>
          <w:szCs w:val="20"/>
        </w:rPr>
        <w:t>New WI</w:t>
      </w:r>
      <w:r>
        <w:rPr>
          <w:rFonts w:cs="Times New Roman"/>
          <w:sz w:val="20"/>
          <w:szCs w:val="20"/>
        </w:rPr>
        <w:t xml:space="preserve">: </w:t>
      </w:r>
      <w:r w:rsidR="00D67F27" w:rsidRPr="00D67F27">
        <w:rPr>
          <w:rFonts w:cs="Times New Roman"/>
          <w:sz w:val="20"/>
          <w:szCs w:val="20"/>
        </w:rPr>
        <w:t>Artificial Intelligence (AI)/Machine Learning (ML) for NR air interface enhancements</w:t>
      </w:r>
      <w:r>
        <w:rPr>
          <w:rFonts w:cs="Times New Roman"/>
          <w:sz w:val="20"/>
          <w:szCs w:val="20"/>
        </w:rPr>
        <w:t>, RAN #</w:t>
      </w:r>
      <w:r>
        <w:rPr>
          <w:rFonts w:cs="Times New Roman" w:hint="eastAsia"/>
          <w:sz w:val="20"/>
          <w:szCs w:val="20"/>
        </w:rPr>
        <w:t>10</w:t>
      </w:r>
      <w:r w:rsidR="00F54702">
        <w:rPr>
          <w:rFonts w:cs="Times New Roman" w:hint="eastAsia"/>
          <w:sz w:val="20"/>
          <w:szCs w:val="20"/>
        </w:rPr>
        <w:t>8</w:t>
      </w:r>
      <w:r>
        <w:rPr>
          <w:rFonts w:cs="Times New Roman"/>
          <w:sz w:val="20"/>
          <w:szCs w:val="20"/>
        </w:rPr>
        <w:t xml:space="preserve">, </w:t>
      </w:r>
      <w:r w:rsidR="00F54702">
        <w:rPr>
          <w:rFonts w:cs="Times New Roman" w:hint="eastAsia"/>
          <w:sz w:val="20"/>
          <w:szCs w:val="20"/>
        </w:rPr>
        <w:t>June</w:t>
      </w:r>
      <w:r>
        <w:rPr>
          <w:rFonts w:cs="Times New Roman"/>
          <w:sz w:val="20"/>
          <w:szCs w:val="20"/>
        </w:rPr>
        <w:t xml:space="preserve"> </w:t>
      </w:r>
      <w:r w:rsidR="00F54702">
        <w:rPr>
          <w:rFonts w:cs="Times New Roman" w:hint="eastAsia"/>
          <w:sz w:val="20"/>
          <w:szCs w:val="20"/>
        </w:rPr>
        <w:t>9</w:t>
      </w:r>
      <w:r>
        <w:rPr>
          <w:rFonts w:cs="Times New Roman"/>
          <w:sz w:val="20"/>
          <w:szCs w:val="20"/>
        </w:rPr>
        <w:t xml:space="preserve"> – </w:t>
      </w:r>
      <w:r>
        <w:rPr>
          <w:rFonts w:cs="Times New Roman" w:hint="eastAsia"/>
          <w:sz w:val="20"/>
          <w:szCs w:val="20"/>
        </w:rPr>
        <w:t>1</w:t>
      </w:r>
      <w:r w:rsidR="00F54702">
        <w:rPr>
          <w:rFonts w:cs="Times New Roman" w:hint="eastAsia"/>
          <w:sz w:val="20"/>
          <w:szCs w:val="20"/>
        </w:rPr>
        <w:t>3</w:t>
      </w:r>
      <w:r>
        <w:rPr>
          <w:rFonts w:cs="Times New Roman"/>
          <w:sz w:val="20"/>
          <w:szCs w:val="20"/>
        </w:rPr>
        <w:t>, 202</w:t>
      </w:r>
      <w:r>
        <w:rPr>
          <w:rFonts w:cs="Times New Roman" w:hint="eastAsia"/>
          <w:sz w:val="20"/>
          <w:szCs w:val="20"/>
        </w:rPr>
        <w:t>5</w:t>
      </w:r>
      <w:r>
        <w:rPr>
          <w:rFonts w:cs="Times New Roman"/>
          <w:sz w:val="20"/>
          <w:szCs w:val="20"/>
        </w:rPr>
        <w:t>.</w:t>
      </w:r>
      <w:bookmarkEnd w:id="6"/>
    </w:p>
    <w:p w14:paraId="3211FBD7" w14:textId="6AEDB89C" w:rsidR="00533A13" w:rsidRDefault="00D82C20" w:rsidP="002D3D3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7" w:name="_Ref20616530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Pr>
          <w:rFonts w:cs="Times New Roman" w:hint="eastAsia"/>
          <w:sz w:val="20"/>
          <w:szCs w:val="20"/>
        </w:rPr>
        <w:t>May</w:t>
      </w:r>
      <w:r w:rsidRPr="003F3704">
        <w:rPr>
          <w:rFonts w:cs="Times New Roman"/>
          <w:sz w:val="20"/>
          <w:szCs w:val="20"/>
        </w:rPr>
        <w:t xml:space="preserve"> 2</w:t>
      </w:r>
      <w:r>
        <w:rPr>
          <w:rFonts w:cs="Times New Roman" w:hint="eastAsia"/>
          <w:sz w:val="20"/>
          <w:szCs w:val="20"/>
        </w:rPr>
        <w:t>0</w:t>
      </w:r>
      <w:r w:rsidRPr="003F3704">
        <w:rPr>
          <w:rFonts w:cs="Times New Roman"/>
          <w:sz w:val="20"/>
          <w:szCs w:val="20"/>
        </w:rPr>
        <w:t xml:space="preserve">th – </w:t>
      </w:r>
      <w:r>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4"/>
      <w:bookmarkEnd w:id="7"/>
    </w:p>
    <w:p w14:paraId="34985E2A" w14:textId="034BE46F" w:rsidR="00494090" w:rsidRDefault="00EC0517" w:rsidP="00AB7695">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8"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119</w:t>
      </w:r>
      <w:r w:rsidRPr="006F4AA3">
        <w:rPr>
          <w:rFonts w:cs="Times New Roman"/>
          <w:sz w:val="20"/>
          <w:szCs w:val="20"/>
        </w:rPr>
        <w:t xml:space="preserve">, </w:t>
      </w:r>
      <w:r>
        <w:rPr>
          <w:rFonts w:cs="Times New Roman" w:hint="eastAsia"/>
          <w:sz w:val="20"/>
          <w:szCs w:val="20"/>
        </w:rPr>
        <w:t>Nov.</w:t>
      </w:r>
      <w:r w:rsidRPr="00E60073">
        <w:rPr>
          <w:rFonts w:cs="Times New Roman"/>
          <w:sz w:val="20"/>
          <w:szCs w:val="20"/>
        </w:rPr>
        <w:t xml:space="preserve"> 1</w:t>
      </w:r>
      <w:r>
        <w:rPr>
          <w:rFonts w:cs="Times New Roman" w:hint="eastAsia"/>
          <w:sz w:val="20"/>
          <w:szCs w:val="20"/>
        </w:rPr>
        <w:t>8</w:t>
      </w:r>
      <w:r w:rsidRPr="00E60073">
        <w:rPr>
          <w:rFonts w:cs="Times New Roman"/>
          <w:sz w:val="20"/>
          <w:szCs w:val="20"/>
        </w:rPr>
        <w:t xml:space="preserve">th – </w:t>
      </w:r>
      <w:r>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8"/>
    </w:p>
    <w:p w14:paraId="6151CCE1" w14:textId="6B12705C" w:rsidR="00CB4E93" w:rsidRPr="009E5993" w:rsidRDefault="00975CD3" w:rsidP="009E599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9" w:name="_Ref206148281"/>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120</w:t>
      </w:r>
      <w:r w:rsidRPr="006F4AA3">
        <w:rPr>
          <w:rFonts w:cs="Times New Roman"/>
          <w:sz w:val="20"/>
          <w:szCs w:val="20"/>
        </w:rPr>
        <w:t xml:space="preserve">, </w:t>
      </w:r>
      <w:r>
        <w:rPr>
          <w:rFonts w:cs="Times New Roman" w:hint="eastAsia"/>
          <w:sz w:val="20"/>
          <w:szCs w:val="20"/>
        </w:rPr>
        <w:t>Feb.</w:t>
      </w:r>
      <w:r w:rsidRPr="00E60073">
        <w:rPr>
          <w:rFonts w:cs="Times New Roman"/>
          <w:sz w:val="20"/>
          <w:szCs w:val="20"/>
        </w:rPr>
        <w:t xml:space="preserve"> 1</w:t>
      </w:r>
      <w:r>
        <w:rPr>
          <w:rFonts w:cs="Times New Roman" w:hint="eastAsia"/>
          <w:sz w:val="20"/>
          <w:szCs w:val="20"/>
        </w:rPr>
        <w:t>7</w:t>
      </w:r>
      <w:r w:rsidRPr="00E60073">
        <w:rPr>
          <w:rFonts w:cs="Times New Roman"/>
          <w:sz w:val="20"/>
          <w:szCs w:val="20"/>
        </w:rPr>
        <w:t xml:space="preserve">th – </w:t>
      </w:r>
      <w:r>
        <w:rPr>
          <w:rFonts w:cs="Times New Roman" w:hint="eastAsia"/>
          <w:sz w:val="20"/>
          <w:szCs w:val="20"/>
        </w:rPr>
        <w:t>21st</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9"/>
    </w:p>
    <w:p w14:paraId="5BAAA74A" w14:textId="465F4935" w:rsidR="00141F59" w:rsidRPr="00E86728" w:rsidRDefault="00141F59"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0" w:name="_Ref193987239"/>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w:t>
      </w:r>
      <w:r w:rsidR="00F16B71">
        <w:rPr>
          <w:rFonts w:cs="Times New Roman" w:hint="eastAsia"/>
          <w:sz w:val="20"/>
          <w:szCs w:val="20"/>
        </w:rPr>
        <w:t>0</w:t>
      </w:r>
      <w:r w:rsidR="00DC6D6F">
        <w:rPr>
          <w:rFonts w:cs="Times New Roman" w:hint="eastAsia"/>
          <w:sz w:val="20"/>
          <w:szCs w:val="20"/>
        </w:rPr>
        <w:t>-</w:t>
      </w:r>
      <w:r w:rsidR="0031628F">
        <w:rPr>
          <w:rFonts w:cs="Times New Roman" w:hint="eastAsia"/>
          <w:sz w:val="20"/>
          <w:szCs w:val="20"/>
        </w:rPr>
        <w:t>bis</w:t>
      </w:r>
      <w:r w:rsidRPr="006F4AA3">
        <w:rPr>
          <w:rFonts w:cs="Times New Roman"/>
          <w:sz w:val="20"/>
          <w:szCs w:val="20"/>
        </w:rPr>
        <w:t xml:space="preserve">, </w:t>
      </w:r>
      <w:r w:rsidR="00306A05" w:rsidRPr="00306A05">
        <w:rPr>
          <w:rFonts w:cs="Times New Roman"/>
          <w:sz w:val="20"/>
          <w:szCs w:val="20"/>
        </w:rPr>
        <w:t>April 7th – 11th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0"/>
    </w:p>
    <w:p w14:paraId="0D9D5047" w14:textId="77777777" w:rsidR="00D047A7" w:rsidRPr="005336D3"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sz w:val="20"/>
          <w:szCs w:val="20"/>
        </w:rPr>
      </w:pPr>
    </w:p>
    <w:sectPr w:rsidR="00D047A7" w:rsidRPr="005336D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A3AD" w14:textId="77777777" w:rsidR="001A578B" w:rsidRDefault="001A578B" w:rsidP="00E112A6">
      <w:pPr>
        <w:spacing w:before="240" w:after="240"/>
      </w:pPr>
      <w:r>
        <w:separator/>
      </w:r>
    </w:p>
  </w:endnote>
  <w:endnote w:type="continuationSeparator" w:id="0">
    <w:p w14:paraId="3932DE7D" w14:textId="77777777" w:rsidR="001A578B" w:rsidRDefault="001A578B"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DEEE" w14:textId="77777777" w:rsidR="001A578B" w:rsidRDefault="001A578B" w:rsidP="00E112A6">
      <w:pPr>
        <w:spacing w:before="240" w:after="240"/>
      </w:pPr>
      <w:r>
        <w:separator/>
      </w:r>
    </w:p>
  </w:footnote>
  <w:footnote w:type="continuationSeparator" w:id="0">
    <w:p w14:paraId="568AD5A0" w14:textId="77777777" w:rsidR="001A578B" w:rsidRDefault="001A578B"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5pt;height:11.55pt;visibility:visible;mso-wrap-style:square" o:bullet="t">
        <v:imagedata r:id="rId1" o:title=""/>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DD0E9B"/>
    <w:multiLevelType w:val="hybridMultilevel"/>
    <w:tmpl w:val="033685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32376"/>
    <w:multiLevelType w:val="hybridMultilevel"/>
    <w:tmpl w:val="3EBE66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2254F16"/>
    <w:multiLevelType w:val="hybridMultilevel"/>
    <w:tmpl w:val="893C4AAE"/>
    <w:lvl w:ilvl="0" w:tplc="7CC89F5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89353A"/>
    <w:multiLevelType w:val="hybridMultilevel"/>
    <w:tmpl w:val="492808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75D089A"/>
    <w:multiLevelType w:val="hybridMultilevel"/>
    <w:tmpl w:val="775EB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556771"/>
    <w:multiLevelType w:val="hybridMultilevel"/>
    <w:tmpl w:val="3D16E8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1306D54"/>
    <w:multiLevelType w:val="hybridMultilevel"/>
    <w:tmpl w:val="A38A85FA"/>
    <w:lvl w:ilvl="0" w:tplc="189A3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5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49"/>
  </w:num>
  <w:num w:numId="2" w16cid:durableId="1461605061">
    <w:abstractNumId w:val="33"/>
  </w:num>
  <w:num w:numId="3" w16cid:durableId="1404134404">
    <w:abstractNumId w:val="60"/>
  </w:num>
  <w:num w:numId="4" w16cid:durableId="1321928874">
    <w:abstractNumId w:val="0"/>
  </w:num>
  <w:num w:numId="5" w16cid:durableId="2118981042">
    <w:abstractNumId w:val="2"/>
  </w:num>
  <w:num w:numId="6" w16cid:durableId="2081752126">
    <w:abstractNumId w:val="32"/>
  </w:num>
  <w:num w:numId="7" w16cid:durableId="1438018500">
    <w:abstractNumId w:val="51"/>
  </w:num>
  <w:num w:numId="8" w16cid:durableId="1692679542">
    <w:abstractNumId w:val="5"/>
  </w:num>
  <w:num w:numId="9" w16cid:durableId="958561540">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46"/>
  </w:num>
  <w:num w:numId="11" w16cid:durableId="1761946513">
    <w:abstractNumId w:val="6"/>
  </w:num>
  <w:num w:numId="12" w16cid:durableId="1890411655">
    <w:abstractNumId w:val="31"/>
  </w:num>
  <w:num w:numId="13" w16cid:durableId="1727991521">
    <w:abstractNumId w:val="26"/>
  </w:num>
  <w:num w:numId="14" w16cid:durableId="571739702">
    <w:abstractNumId w:val="50"/>
  </w:num>
  <w:num w:numId="15" w16cid:durableId="1372918202">
    <w:abstractNumId w:val="12"/>
  </w:num>
  <w:num w:numId="16" w16cid:durableId="1241986790">
    <w:abstractNumId w:val="56"/>
  </w:num>
  <w:num w:numId="17" w16cid:durableId="832792418">
    <w:abstractNumId w:val="61"/>
  </w:num>
  <w:num w:numId="18" w16cid:durableId="877543227">
    <w:abstractNumId w:val="27"/>
  </w:num>
  <w:num w:numId="19" w16cid:durableId="1519731187">
    <w:abstractNumId w:val="23"/>
  </w:num>
  <w:num w:numId="20" w16cid:durableId="1835225350">
    <w:abstractNumId w:val="4"/>
  </w:num>
  <w:num w:numId="21" w16cid:durableId="43752851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58"/>
  </w:num>
  <w:num w:numId="23" w16cid:durableId="1625035048">
    <w:abstractNumId w:val="13"/>
  </w:num>
  <w:num w:numId="24" w16cid:durableId="1430082249">
    <w:abstractNumId w:val="47"/>
  </w:num>
  <w:num w:numId="25" w16cid:durableId="1649244783">
    <w:abstractNumId w:val="18"/>
  </w:num>
  <w:num w:numId="26" w16cid:durableId="1223562998">
    <w:abstractNumId w:val="22"/>
  </w:num>
  <w:num w:numId="27" w16cid:durableId="1126704898">
    <w:abstractNumId w:val="17"/>
  </w:num>
  <w:num w:numId="28" w16cid:durableId="57947461">
    <w:abstractNumId w:val="3"/>
  </w:num>
  <w:num w:numId="29" w16cid:durableId="1293485520">
    <w:abstractNumId w:val="57"/>
  </w:num>
  <w:num w:numId="30" w16cid:durableId="1055929270">
    <w:abstractNumId w:val="16"/>
  </w:num>
  <w:num w:numId="31" w16cid:durableId="148792111">
    <w:abstractNumId w:val="15"/>
  </w:num>
  <w:num w:numId="32" w16cid:durableId="2145149200">
    <w:abstractNumId w:val="11"/>
  </w:num>
  <w:num w:numId="33" w16cid:durableId="1567766353">
    <w:abstractNumId w:val="25"/>
  </w:num>
  <w:num w:numId="34" w16cid:durableId="165828058">
    <w:abstractNumId w:val="37"/>
  </w:num>
  <w:num w:numId="35" w16cid:durableId="2110082645">
    <w:abstractNumId w:val="21"/>
  </w:num>
  <w:num w:numId="36" w16cid:durableId="1606494877">
    <w:abstractNumId w:val="20"/>
  </w:num>
  <w:num w:numId="37" w16cid:durableId="1650204641">
    <w:abstractNumId w:val="36"/>
  </w:num>
  <w:num w:numId="38" w16cid:durableId="2006935800">
    <w:abstractNumId w:val="43"/>
  </w:num>
  <w:num w:numId="39" w16cid:durableId="909538214">
    <w:abstractNumId w:val="48"/>
  </w:num>
  <w:num w:numId="40" w16cid:durableId="1781216672">
    <w:abstractNumId w:val="54"/>
  </w:num>
  <w:num w:numId="41" w16cid:durableId="802892569">
    <w:abstractNumId w:val="8"/>
  </w:num>
  <w:num w:numId="42" w16cid:durableId="1583875718">
    <w:abstractNumId w:val="55"/>
  </w:num>
  <w:num w:numId="43" w16cid:durableId="1985238984">
    <w:abstractNumId w:val="1"/>
  </w:num>
  <w:num w:numId="44" w16cid:durableId="43259860">
    <w:abstractNumId w:val="44"/>
  </w:num>
  <w:num w:numId="45" w16cid:durableId="1482848493">
    <w:abstractNumId w:val="59"/>
  </w:num>
  <w:num w:numId="46" w16cid:durableId="1916862470">
    <w:abstractNumId w:val="28"/>
  </w:num>
  <w:num w:numId="47" w16cid:durableId="130641317">
    <w:abstractNumId w:val="52"/>
  </w:num>
  <w:num w:numId="48" w16cid:durableId="1533303906">
    <w:abstractNumId w:val="40"/>
  </w:num>
  <w:num w:numId="49" w16cid:durableId="1736661277">
    <w:abstractNumId w:val="34"/>
  </w:num>
  <w:num w:numId="50" w16cid:durableId="1435243281">
    <w:abstractNumId w:val="19"/>
  </w:num>
  <w:num w:numId="51" w16cid:durableId="887298357">
    <w:abstractNumId w:val="39"/>
  </w:num>
  <w:num w:numId="52" w16cid:durableId="773331736">
    <w:abstractNumId w:val="45"/>
  </w:num>
  <w:num w:numId="53" w16cid:durableId="372854652">
    <w:abstractNumId w:val="42"/>
  </w:num>
  <w:num w:numId="54" w16cid:durableId="1413042529">
    <w:abstractNumId w:val="35"/>
  </w:num>
  <w:num w:numId="55" w16cid:durableId="478301027">
    <w:abstractNumId w:val="9"/>
  </w:num>
  <w:num w:numId="56" w16cid:durableId="1194345975">
    <w:abstractNumId w:val="51"/>
  </w:num>
  <w:num w:numId="57" w16cid:durableId="1554268783">
    <w:abstractNumId w:val="14"/>
  </w:num>
  <w:num w:numId="58" w16cid:durableId="1931699575">
    <w:abstractNumId w:val="41"/>
  </w:num>
  <w:num w:numId="59" w16cid:durableId="1103184102">
    <w:abstractNumId w:val="29"/>
  </w:num>
  <w:num w:numId="60" w16cid:durableId="1413428058">
    <w:abstractNumId w:val="38"/>
  </w:num>
  <w:num w:numId="61" w16cid:durableId="633944878">
    <w:abstractNumId w:val="7"/>
  </w:num>
  <w:num w:numId="62" w16cid:durableId="499395764">
    <w:abstractNumId w:val="10"/>
  </w:num>
  <w:num w:numId="63" w16cid:durableId="282082379">
    <w:abstractNumId w:val="30"/>
  </w:num>
  <w:num w:numId="64" w16cid:durableId="1567717818">
    <w:abstractNumId w:val="0"/>
    <w:lvlOverride w:ilvl="0">
      <w:startOverride w:val="1"/>
    </w:lvlOverride>
  </w:num>
  <w:num w:numId="65" w16cid:durableId="358511164">
    <w:abstractNumId w:val="24"/>
  </w:num>
  <w:num w:numId="66" w16cid:durableId="175894174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3D9"/>
    <w:rsid w:val="00000408"/>
    <w:rsid w:val="00000B17"/>
    <w:rsid w:val="00000B84"/>
    <w:rsid w:val="000010C3"/>
    <w:rsid w:val="00001BD6"/>
    <w:rsid w:val="00001CD7"/>
    <w:rsid w:val="00001D16"/>
    <w:rsid w:val="00001DE3"/>
    <w:rsid w:val="00002020"/>
    <w:rsid w:val="000021D6"/>
    <w:rsid w:val="0000226C"/>
    <w:rsid w:val="00002554"/>
    <w:rsid w:val="00002621"/>
    <w:rsid w:val="00002626"/>
    <w:rsid w:val="00002D28"/>
    <w:rsid w:val="00002D2D"/>
    <w:rsid w:val="0000335D"/>
    <w:rsid w:val="00003451"/>
    <w:rsid w:val="0000350B"/>
    <w:rsid w:val="00003ABB"/>
    <w:rsid w:val="00003B6D"/>
    <w:rsid w:val="00003C71"/>
    <w:rsid w:val="000042E9"/>
    <w:rsid w:val="000044C0"/>
    <w:rsid w:val="00004566"/>
    <w:rsid w:val="00004679"/>
    <w:rsid w:val="000049E8"/>
    <w:rsid w:val="00005095"/>
    <w:rsid w:val="000054CE"/>
    <w:rsid w:val="000057EB"/>
    <w:rsid w:val="00005BBF"/>
    <w:rsid w:val="00005D30"/>
    <w:rsid w:val="00005F88"/>
    <w:rsid w:val="000066AD"/>
    <w:rsid w:val="00006CAD"/>
    <w:rsid w:val="00006E1A"/>
    <w:rsid w:val="000073DD"/>
    <w:rsid w:val="0000763F"/>
    <w:rsid w:val="000076A8"/>
    <w:rsid w:val="0000780F"/>
    <w:rsid w:val="00007A1C"/>
    <w:rsid w:val="0001033C"/>
    <w:rsid w:val="00010A98"/>
    <w:rsid w:val="000113B3"/>
    <w:rsid w:val="00011ADD"/>
    <w:rsid w:val="000127D7"/>
    <w:rsid w:val="000129A0"/>
    <w:rsid w:val="00012F71"/>
    <w:rsid w:val="00013367"/>
    <w:rsid w:val="000135E0"/>
    <w:rsid w:val="00013A09"/>
    <w:rsid w:val="00013E60"/>
    <w:rsid w:val="00013F31"/>
    <w:rsid w:val="000140A4"/>
    <w:rsid w:val="00014142"/>
    <w:rsid w:val="00014146"/>
    <w:rsid w:val="0001478F"/>
    <w:rsid w:val="00014996"/>
    <w:rsid w:val="00014D8F"/>
    <w:rsid w:val="00015586"/>
    <w:rsid w:val="000156DD"/>
    <w:rsid w:val="00015732"/>
    <w:rsid w:val="00015A0F"/>
    <w:rsid w:val="00015A8B"/>
    <w:rsid w:val="000166B0"/>
    <w:rsid w:val="0001670F"/>
    <w:rsid w:val="00016886"/>
    <w:rsid w:val="00017A9F"/>
    <w:rsid w:val="00017B82"/>
    <w:rsid w:val="00020239"/>
    <w:rsid w:val="000207D4"/>
    <w:rsid w:val="0002096C"/>
    <w:rsid w:val="00020BFD"/>
    <w:rsid w:val="00020C02"/>
    <w:rsid w:val="000211C7"/>
    <w:rsid w:val="000216F2"/>
    <w:rsid w:val="0002175C"/>
    <w:rsid w:val="00021A25"/>
    <w:rsid w:val="00022126"/>
    <w:rsid w:val="00022335"/>
    <w:rsid w:val="00022416"/>
    <w:rsid w:val="00022616"/>
    <w:rsid w:val="00022772"/>
    <w:rsid w:val="00022B63"/>
    <w:rsid w:val="00023049"/>
    <w:rsid w:val="00023B17"/>
    <w:rsid w:val="00023B3C"/>
    <w:rsid w:val="00023F7A"/>
    <w:rsid w:val="00023FB3"/>
    <w:rsid w:val="00024A08"/>
    <w:rsid w:val="000259CB"/>
    <w:rsid w:val="00025A28"/>
    <w:rsid w:val="00025DDC"/>
    <w:rsid w:val="000262B9"/>
    <w:rsid w:val="0002642A"/>
    <w:rsid w:val="00026D46"/>
    <w:rsid w:val="00026D7E"/>
    <w:rsid w:val="00026FF2"/>
    <w:rsid w:val="000271EF"/>
    <w:rsid w:val="0002742B"/>
    <w:rsid w:val="00027716"/>
    <w:rsid w:val="00027B0A"/>
    <w:rsid w:val="00027BCC"/>
    <w:rsid w:val="00030C35"/>
    <w:rsid w:val="00031180"/>
    <w:rsid w:val="00031BA7"/>
    <w:rsid w:val="0003216B"/>
    <w:rsid w:val="0003218C"/>
    <w:rsid w:val="000322F9"/>
    <w:rsid w:val="0003233D"/>
    <w:rsid w:val="00032665"/>
    <w:rsid w:val="000326DD"/>
    <w:rsid w:val="000329CC"/>
    <w:rsid w:val="00032BA1"/>
    <w:rsid w:val="00033520"/>
    <w:rsid w:val="0003352A"/>
    <w:rsid w:val="000338F3"/>
    <w:rsid w:val="00033D48"/>
    <w:rsid w:val="0003441C"/>
    <w:rsid w:val="0003486E"/>
    <w:rsid w:val="00034DAF"/>
    <w:rsid w:val="00034DFC"/>
    <w:rsid w:val="00034F9B"/>
    <w:rsid w:val="00035280"/>
    <w:rsid w:val="000353B8"/>
    <w:rsid w:val="00035635"/>
    <w:rsid w:val="00035888"/>
    <w:rsid w:val="00035AEB"/>
    <w:rsid w:val="00035CC6"/>
    <w:rsid w:val="00035E2D"/>
    <w:rsid w:val="000365EB"/>
    <w:rsid w:val="0003695C"/>
    <w:rsid w:val="000371D2"/>
    <w:rsid w:val="000373BC"/>
    <w:rsid w:val="00037E8E"/>
    <w:rsid w:val="00037FFA"/>
    <w:rsid w:val="000408C0"/>
    <w:rsid w:val="00040CB1"/>
    <w:rsid w:val="00040F54"/>
    <w:rsid w:val="00041198"/>
    <w:rsid w:val="0004143D"/>
    <w:rsid w:val="000414E1"/>
    <w:rsid w:val="000415F7"/>
    <w:rsid w:val="000423DD"/>
    <w:rsid w:val="000429B2"/>
    <w:rsid w:val="00042D0D"/>
    <w:rsid w:val="00043025"/>
    <w:rsid w:val="0004403D"/>
    <w:rsid w:val="00044117"/>
    <w:rsid w:val="00044523"/>
    <w:rsid w:val="00044B9C"/>
    <w:rsid w:val="00045050"/>
    <w:rsid w:val="000454BF"/>
    <w:rsid w:val="000458D9"/>
    <w:rsid w:val="00045C5A"/>
    <w:rsid w:val="0004638D"/>
    <w:rsid w:val="000468F9"/>
    <w:rsid w:val="00047C2F"/>
    <w:rsid w:val="00050009"/>
    <w:rsid w:val="000508E3"/>
    <w:rsid w:val="00050932"/>
    <w:rsid w:val="00050F9C"/>
    <w:rsid w:val="0005104D"/>
    <w:rsid w:val="0005143D"/>
    <w:rsid w:val="000515E9"/>
    <w:rsid w:val="0005162E"/>
    <w:rsid w:val="000517A5"/>
    <w:rsid w:val="00051A46"/>
    <w:rsid w:val="00051D89"/>
    <w:rsid w:val="00052053"/>
    <w:rsid w:val="000524DC"/>
    <w:rsid w:val="00052584"/>
    <w:rsid w:val="00052DEF"/>
    <w:rsid w:val="00052E6A"/>
    <w:rsid w:val="00052EBD"/>
    <w:rsid w:val="00053504"/>
    <w:rsid w:val="000538C0"/>
    <w:rsid w:val="00053A46"/>
    <w:rsid w:val="00053A5B"/>
    <w:rsid w:val="00053B19"/>
    <w:rsid w:val="00053C62"/>
    <w:rsid w:val="00053DEB"/>
    <w:rsid w:val="00054473"/>
    <w:rsid w:val="00054500"/>
    <w:rsid w:val="00055090"/>
    <w:rsid w:val="000559D1"/>
    <w:rsid w:val="00055A71"/>
    <w:rsid w:val="00055C6F"/>
    <w:rsid w:val="000564BF"/>
    <w:rsid w:val="0005670B"/>
    <w:rsid w:val="000567DB"/>
    <w:rsid w:val="00057A27"/>
    <w:rsid w:val="00057DB1"/>
    <w:rsid w:val="00057DE9"/>
    <w:rsid w:val="00060081"/>
    <w:rsid w:val="0006028C"/>
    <w:rsid w:val="00061216"/>
    <w:rsid w:val="000613AE"/>
    <w:rsid w:val="000614C8"/>
    <w:rsid w:val="00061A63"/>
    <w:rsid w:val="00062382"/>
    <w:rsid w:val="00062498"/>
    <w:rsid w:val="000624DC"/>
    <w:rsid w:val="00062A8F"/>
    <w:rsid w:val="000636F7"/>
    <w:rsid w:val="00063EB7"/>
    <w:rsid w:val="00063F64"/>
    <w:rsid w:val="00064439"/>
    <w:rsid w:val="000644EA"/>
    <w:rsid w:val="00064A28"/>
    <w:rsid w:val="00064AF7"/>
    <w:rsid w:val="00064D85"/>
    <w:rsid w:val="00064FBB"/>
    <w:rsid w:val="00065381"/>
    <w:rsid w:val="000653DB"/>
    <w:rsid w:val="00065464"/>
    <w:rsid w:val="00065618"/>
    <w:rsid w:val="00065930"/>
    <w:rsid w:val="00065BE8"/>
    <w:rsid w:val="00065DD0"/>
    <w:rsid w:val="00065F58"/>
    <w:rsid w:val="0006602A"/>
    <w:rsid w:val="000667D3"/>
    <w:rsid w:val="0006684D"/>
    <w:rsid w:val="00066883"/>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1DF2"/>
    <w:rsid w:val="00072198"/>
    <w:rsid w:val="00072199"/>
    <w:rsid w:val="00072724"/>
    <w:rsid w:val="00072986"/>
    <w:rsid w:val="00073B91"/>
    <w:rsid w:val="00073E67"/>
    <w:rsid w:val="000745A2"/>
    <w:rsid w:val="000745E6"/>
    <w:rsid w:val="00074C5E"/>
    <w:rsid w:val="00074D41"/>
    <w:rsid w:val="00074DC3"/>
    <w:rsid w:val="00075156"/>
    <w:rsid w:val="000752D8"/>
    <w:rsid w:val="0007549A"/>
    <w:rsid w:val="000754B0"/>
    <w:rsid w:val="0007559F"/>
    <w:rsid w:val="00075676"/>
    <w:rsid w:val="000756BB"/>
    <w:rsid w:val="00075D7E"/>
    <w:rsid w:val="00075F30"/>
    <w:rsid w:val="0007632F"/>
    <w:rsid w:val="000766DA"/>
    <w:rsid w:val="00077894"/>
    <w:rsid w:val="00077CFB"/>
    <w:rsid w:val="00077D22"/>
    <w:rsid w:val="00077D57"/>
    <w:rsid w:val="00077E8E"/>
    <w:rsid w:val="00080607"/>
    <w:rsid w:val="00080F80"/>
    <w:rsid w:val="00081A2F"/>
    <w:rsid w:val="00082014"/>
    <w:rsid w:val="000823C9"/>
    <w:rsid w:val="000829C6"/>
    <w:rsid w:val="0008309B"/>
    <w:rsid w:val="0008312F"/>
    <w:rsid w:val="0008320A"/>
    <w:rsid w:val="000834F1"/>
    <w:rsid w:val="00084568"/>
    <w:rsid w:val="00084980"/>
    <w:rsid w:val="00084A51"/>
    <w:rsid w:val="00084BF3"/>
    <w:rsid w:val="00084C1B"/>
    <w:rsid w:val="00084DA6"/>
    <w:rsid w:val="00084DB1"/>
    <w:rsid w:val="0008501F"/>
    <w:rsid w:val="00085160"/>
    <w:rsid w:val="0008569A"/>
    <w:rsid w:val="0008596D"/>
    <w:rsid w:val="0008598D"/>
    <w:rsid w:val="00085C60"/>
    <w:rsid w:val="00085E65"/>
    <w:rsid w:val="00085FAB"/>
    <w:rsid w:val="0008628C"/>
    <w:rsid w:val="00086946"/>
    <w:rsid w:val="000872F8"/>
    <w:rsid w:val="000873C1"/>
    <w:rsid w:val="00087719"/>
    <w:rsid w:val="00087847"/>
    <w:rsid w:val="000878FA"/>
    <w:rsid w:val="00087A39"/>
    <w:rsid w:val="00087B27"/>
    <w:rsid w:val="00087D78"/>
    <w:rsid w:val="00090201"/>
    <w:rsid w:val="00090A7E"/>
    <w:rsid w:val="00090CBE"/>
    <w:rsid w:val="00090D1B"/>
    <w:rsid w:val="00091331"/>
    <w:rsid w:val="0009195E"/>
    <w:rsid w:val="00091964"/>
    <w:rsid w:val="00091DB7"/>
    <w:rsid w:val="0009297D"/>
    <w:rsid w:val="00092B5F"/>
    <w:rsid w:val="00092C4A"/>
    <w:rsid w:val="00092E42"/>
    <w:rsid w:val="0009399C"/>
    <w:rsid w:val="00093F3B"/>
    <w:rsid w:val="00094507"/>
    <w:rsid w:val="0009467A"/>
    <w:rsid w:val="00094BE7"/>
    <w:rsid w:val="000959A7"/>
    <w:rsid w:val="000959FB"/>
    <w:rsid w:val="00095FA8"/>
    <w:rsid w:val="0009604A"/>
    <w:rsid w:val="000962CE"/>
    <w:rsid w:val="000964DD"/>
    <w:rsid w:val="00096C60"/>
    <w:rsid w:val="00096ECE"/>
    <w:rsid w:val="00096F6A"/>
    <w:rsid w:val="0009778B"/>
    <w:rsid w:val="00097E56"/>
    <w:rsid w:val="000A0309"/>
    <w:rsid w:val="000A09DA"/>
    <w:rsid w:val="000A12FD"/>
    <w:rsid w:val="000A1745"/>
    <w:rsid w:val="000A186A"/>
    <w:rsid w:val="000A2937"/>
    <w:rsid w:val="000A2F04"/>
    <w:rsid w:val="000A3430"/>
    <w:rsid w:val="000A35BD"/>
    <w:rsid w:val="000A3751"/>
    <w:rsid w:val="000A468A"/>
    <w:rsid w:val="000A4B27"/>
    <w:rsid w:val="000A4C0D"/>
    <w:rsid w:val="000A532A"/>
    <w:rsid w:val="000A540A"/>
    <w:rsid w:val="000A559E"/>
    <w:rsid w:val="000A5A33"/>
    <w:rsid w:val="000A5B31"/>
    <w:rsid w:val="000A5BCA"/>
    <w:rsid w:val="000A5E52"/>
    <w:rsid w:val="000A6DAB"/>
    <w:rsid w:val="000A6E84"/>
    <w:rsid w:val="000A6EA2"/>
    <w:rsid w:val="000A747F"/>
    <w:rsid w:val="000A7D1B"/>
    <w:rsid w:val="000B0048"/>
    <w:rsid w:val="000B0076"/>
    <w:rsid w:val="000B03CE"/>
    <w:rsid w:val="000B136D"/>
    <w:rsid w:val="000B15C0"/>
    <w:rsid w:val="000B15F8"/>
    <w:rsid w:val="000B168A"/>
    <w:rsid w:val="000B1ACC"/>
    <w:rsid w:val="000B1FF8"/>
    <w:rsid w:val="000B22A7"/>
    <w:rsid w:val="000B2606"/>
    <w:rsid w:val="000B39B6"/>
    <w:rsid w:val="000B3E6C"/>
    <w:rsid w:val="000B4B68"/>
    <w:rsid w:val="000B4DFD"/>
    <w:rsid w:val="000B5091"/>
    <w:rsid w:val="000B5CDA"/>
    <w:rsid w:val="000B6735"/>
    <w:rsid w:val="000B6960"/>
    <w:rsid w:val="000B6B20"/>
    <w:rsid w:val="000B71AB"/>
    <w:rsid w:val="000B737A"/>
    <w:rsid w:val="000B7ACD"/>
    <w:rsid w:val="000B7D8A"/>
    <w:rsid w:val="000B7DC1"/>
    <w:rsid w:val="000C00D1"/>
    <w:rsid w:val="000C0361"/>
    <w:rsid w:val="000C079B"/>
    <w:rsid w:val="000C0DD7"/>
    <w:rsid w:val="000C1332"/>
    <w:rsid w:val="000C14E4"/>
    <w:rsid w:val="000C160D"/>
    <w:rsid w:val="000C1CBC"/>
    <w:rsid w:val="000C1CD6"/>
    <w:rsid w:val="000C1E07"/>
    <w:rsid w:val="000C2069"/>
    <w:rsid w:val="000C23B3"/>
    <w:rsid w:val="000C2570"/>
    <w:rsid w:val="000C28DB"/>
    <w:rsid w:val="000C2A89"/>
    <w:rsid w:val="000C2E68"/>
    <w:rsid w:val="000C32E3"/>
    <w:rsid w:val="000C35E0"/>
    <w:rsid w:val="000C3651"/>
    <w:rsid w:val="000C3B7F"/>
    <w:rsid w:val="000C3E8E"/>
    <w:rsid w:val="000C412A"/>
    <w:rsid w:val="000C426E"/>
    <w:rsid w:val="000C4459"/>
    <w:rsid w:val="000C4652"/>
    <w:rsid w:val="000C46F5"/>
    <w:rsid w:val="000C4785"/>
    <w:rsid w:val="000C49CD"/>
    <w:rsid w:val="000C4CCC"/>
    <w:rsid w:val="000C511F"/>
    <w:rsid w:val="000C586C"/>
    <w:rsid w:val="000C595F"/>
    <w:rsid w:val="000C5B51"/>
    <w:rsid w:val="000C5C1E"/>
    <w:rsid w:val="000C5D5D"/>
    <w:rsid w:val="000C5E5F"/>
    <w:rsid w:val="000C5F0A"/>
    <w:rsid w:val="000C72CA"/>
    <w:rsid w:val="000C73D3"/>
    <w:rsid w:val="000C75E8"/>
    <w:rsid w:val="000C7B5D"/>
    <w:rsid w:val="000C7DAA"/>
    <w:rsid w:val="000C7F25"/>
    <w:rsid w:val="000D0957"/>
    <w:rsid w:val="000D09F6"/>
    <w:rsid w:val="000D137A"/>
    <w:rsid w:val="000D144A"/>
    <w:rsid w:val="000D1BCE"/>
    <w:rsid w:val="000D2290"/>
    <w:rsid w:val="000D2578"/>
    <w:rsid w:val="000D2A41"/>
    <w:rsid w:val="000D2BC7"/>
    <w:rsid w:val="000D2D95"/>
    <w:rsid w:val="000D311E"/>
    <w:rsid w:val="000D3185"/>
    <w:rsid w:val="000D39D9"/>
    <w:rsid w:val="000D3E40"/>
    <w:rsid w:val="000D41A3"/>
    <w:rsid w:val="000D45AA"/>
    <w:rsid w:val="000D47F7"/>
    <w:rsid w:val="000D4924"/>
    <w:rsid w:val="000D4926"/>
    <w:rsid w:val="000D50A4"/>
    <w:rsid w:val="000D5255"/>
    <w:rsid w:val="000D5381"/>
    <w:rsid w:val="000D590C"/>
    <w:rsid w:val="000D5D8C"/>
    <w:rsid w:val="000D60B1"/>
    <w:rsid w:val="000D6965"/>
    <w:rsid w:val="000D6B59"/>
    <w:rsid w:val="000D6DF0"/>
    <w:rsid w:val="000D7081"/>
    <w:rsid w:val="000D715C"/>
    <w:rsid w:val="000D7241"/>
    <w:rsid w:val="000D750A"/>
    <w:rsid w:val="000D75AC"/>
    <w:rsid w:val="000D79C8"/>
    <w:rsid w:val="000D7B2F"/>
    <w:rsid w:val="000D7C46"/>
    <w:rsid w:val="000E00BA"/>
    <w:rsid w:val="000E01B2"/>
    <w:rsid w:val="000E07A4"/>
    <w:rsid w:val="000E09A1"/>
    <w:rsid w:val="000E0BDC"/>
    <w:rsid w:val="000E0F39"/>
    <w:rsid w:val="000E0F77"/>
    <w:rsid w:val="000E1080"/>
    <w:rsid w:val="000E10E7"/>
    <w:rsid w:val="000E12F0"/>
    <w:rsid w:val="000E142B"/>
    <w:rsid w:val="000E189F"/>
    <w:rsid w:val="000E1B92"/>
    <w:rsid w:val="000E1C16"/>
    <w:rsid w:val="000E22B0"/>
    <w:rsid w:val="000E2756"/>
    <w:rsid w:val="000E2BCE"/>
    <w:rsid w:val="000E3621"/>
    <w:rsid w:val="000E3D66"/>
    <w:rsid w:val="000E4742"/>
    <w:rsid w:val="000E48BF"/>
    <w:rsid w:val="000E48FD"/>
    <w:rsid w:val="000E49E7"/>
    <w:rsid w:val="000E4BB8"/>
    <w:rsid w:val="000E4D67"/>
    <w:rsid w:val="000E570A"/>
    <w:rsid w:val="000E587B"/>
    <w:rsid w:val="000E5964"/>
    <w:rsid w:val="000E5A84"/>
    <w:rsid w:val="000E5FEB"/>
    <w:rsid w:val="000E6874"/>
    <w:rsid w:val="000E68DB"/>
    <w:rsid w:val="000E6C48"/>
    <w:rsid w:val="000E71D4"/>
    <w:rsid w:val="000E77A2"/>
    <w:rsid w:val="000E7912"/>
    <w:rsid w:val="000F0058"/>
    <w:rsid w:val="000F0067"/>
    <w:rsid w:val="000F045C"/>
    <w:rsid w:val="000F06E7"/>
    <w:rsid w:val="000F07AF"/>
    <w:rsid w:val="000F0D07"/>
    <w:rsid w:val="000F0EB7"/>
    <w:rsid w:val="000F0F63"/>
    <w:rsid w:val="000F1123"/>
    <w:rsid w:val="000F11C9"/>
    <w:rsid w:val="000F1A98"/>
    <w:rsid w:val="000F1F6C"/>
    <w:rsid w:val="000F24C4"/>
    <w:rsid w:val="000F272C"/>
    <w:rsid w:val="000F27E6"/>
    <w:rsid w:val="000F2AC5"/>
    <w:rsid w:val="000F3434"/>
    <w:rsid w:val="000F363A"/>
    <w:rsid w:val="000F392F"/>
    <w:rsid w:val="000F3932"/>
    <w:rsid w:val="000F3AE8"/>
    <w:rsid w:val="000F3EB2"/>
    <w:rsid w:val="000F4192"/>
    <w:rsid w:val="000F41FB"/>
    <w:rsid w:val="000F4675"/>
    <w:rsid w:val="000F4A71"/>
    <w:rsid w:val="000F4E3F"/>
    <w:rsid w:val="000F4FA3"/>
    <w:rsid w:val="000F5698"/>
    <w:rsid w:val="000F56E4"/>
    <w:rsid w:val="000F5AE4"/>
    <w:rsid w:val="000F5B53"/>
    <w:rsid w:val="000F5CAC"/>
    <w:rsid w:val="000F5E7F"/>
    <w:rsid w:val="000F69CD"/>
    <w:rsid w:val="000F69D3"/>
    <w:rsid w:val="000F7014"/>
    <w:rsid w:val="000F733C"/>
    <w:rsid w:val="000F73AB"/>
    <w:rsid w:val="000F75B1"/>
    <w:rsid w:val="000F777E"/>
    <w:rsid w:val="000F786D"/>
    <w:rsid w:val="000F7B50"/>
    <w:rsid w:val="000F7B5B"/>
    <w:rsid w:val="00100737"/>
    <w:rsid w:val="001007A0"/>
    <w:rsid w:val="00100938"/>
    <w:rsid w:val="00100B38"/>
    <w:rsid w:val="00100DFD"/>
    <w:rsid w:val="00101C43"/>
    <w:rsid w:val="00101CE9"/>
    <w:rsid w:val="0010228E"/>
    <w:rsid w:val="00102FCD"/>
    <w:rsid w:val="001030B7"/>
    <w:rsid w:val="0010380E"/>
    <w:rsid w:val="00103956"/>
    <w:rsid w:val="00103AC4"/>
    <w:rsid w:val="00103B84"/>
    <w:rsid w:val="00103E87"/>
    <w:rsid w:val="00104151"/>
    <w:rsid w:val="001041C6"/>
    <w:rsid w:val="0010439A"/>
    <w:rsid w:val="0010477F"/>
    <w:rsid w:val="001047AD"/>
    <w:rsid w:val="00104868"/>
    <w:rsid w:val="0010526A"/>
    <w:rsid w:val="001054BB"/>
    <w:rsid w:val="00105A40"/>
    <w:rsid w:val="0010668E"/>
    <w:rsid w:val="00106B04"/>
    <w:rsid w:val="00107273"/>
    <w:rsid w:val="001078D7"/>
    <w:rsid w:val="001079A3"/>
    <w:rsid w:val="0011007C"/>
    <w:rsid w:val="0011032F"/>
    <w:rsid w:val="001105AC"/>
    <w:rsid w:val="00110A58"/>
    <w:rsid w:val="00110CE3"/>
    <w:rsid w:val="00110D00"/>
    <w:rsid w:val="00110D72"/>
    <w:rsid w:val="001110E4"/>
    <w:rsid w:val="00111110"/>
    <w:rsid w:val="001111CD"/>
    <w:rsid w:val="00111BF6"/>
    <w:rsid w:val="00111CE2"/>
    <w:rsid w:val="001120AD"/>
    <w:rsid w:val="001126E5"/>
    <w:rsid w:val="0011279B"/>
    <w:rsid w:val="001128D9"/>
    <w:rsid w:val="00113E11"/>
    <w:rsid w:val="00113F96"/>
    <w:rsid w:val="001143B9"/>
    <w:rsid w:val="00114BD4"/>
    <w:rsid w:val="00114D8E"/>
    <w:rsid w:val="00115442"/>
    <w:rsid w:val="001154E5"/>
    <w:rsid w:val="001163D6"/>
    <w:rsid w:val="001163E0"/>
    <w:rsid w:val="00116654"/>
    <w:rsid w:val="001170F0"/>
    <w:rsid w:val="00117101"/>
    <w:rsid w:val="00117139"/>
    <w:rsid w:val="0011752B"/>
    <w:rsid w:val="001175DA"/>
    <w:rsid w:val="00117A84"/>
    <w:rsid w:val="00117EE5"/>
    <w:rsid w:val="00117FF9"/>
    <w:rsid w:val="00121119"/>
    <w:rsid w:val="00121820"/>
    <w:rsid w:val="00121D78"/>
    <w:rsid w:val="001221A6"/>
    <w:rsid w:val="0012263A"/>
    <w:rsid w:val="0012299F"/>
    <w:rsid w:val="00122BBB"/>
    <w:rsid w:val="00122EB0"/>
    <w:rsid w:val="00122EFA"/>
    <w:rsid w:val="00123627"/>
    <w:rsid w:val="001237D6"/>
    <w:rsid w:val="00123A30"/>
    <w:rsid w:val="00123C21"/>
    <w:rsid w:val="00124832"/>
    <w:rsid w:val="001252F3"/>
    <w:rsid w:val="00125B1C"/>
    <w:rsid w:val="001260A7"/>
    <w:rsid w:val="00126269"/>
    <w:rsid w:val="0012626A"/>
    <w:rsid w:val="00126294"/>
    <w:rsid w:val="0012661F"/>
    <w:rsid w:val="00126E9A"/>
    <w:rsid w:val="00127357"/>
    <w:rsid w:val="001278CC"/>
    <w:rsid w:val="001278D6"/>
    <w:rsid w:val="001278DE"/>
    <w:rsid w:val="001279A8"/>
    <w:rsid w:val="0013012D"/>
    <w:rsid w:val="0013025B"/>
    <w:rsid w:val="0013037A"/>
    <w:rsid w:val="00130490"/>
    <w:rsid w:val="00130A1E"/>
    <w:rsid w:val="00130E2C"/>
    <w:rsid w:val="001310AA"/>
    <w:rsid w:val="00131669"/>
    <w:rsid w:val="0013172A"/>
    <w:rsid w:val="00131A39"/>
    <w:rsid w:val="001329D0"/>
    <w:rsid w:val="00132C15"/>
    <w:rsid w:val="0013369D"/>
    <w:rsid w:val="00133729"/>
    <w:rsid w:val="00133914"/>
    <w:rsid w:val="00133C35"/>
    <w:rsid w:val="00133C76"/>
    <w:rsid w:val="00133E88"/>
    <w:rsid w:val="0013454E"/>
    <w:rsid w:val="001346D4"/>
    <w:rsid w:val="00134740"/>
    <w:rsid w:val="001348F2"/>
    <w:rsid w:val="00134D6D"/>
    <w:rsid w:val="001356F7"/>
    <w:rsid w:val="001361B8"/>
    <w:rsid w:val="00136242"/>
    <w:rsid w:val="001371B9"/>
    <w:rsid w:val="001373B8"/>
    <w:rsid w:val="001374EB"/>
    <w:rsid w:val="001377B3"/>
    <w:rsid w:val="00137D2A"/>
    <w:rsid w:val="00137ED7"/>
    <w:rsid w:val="00140062"/>
    <w:rsid w:val="001402CE"/>
    <w:rsid w:val="0014095B"/>
    <w:rsid w:val="00140E79"/>
    <w:rsid w:val="00140F45"/>
    <w:rsid w:val="001411A5"/>
    <w:rsid w:val="0014129D"/>
    <w:rsid w:val="001414D9"/>
    <w:rsid w:val="001414E1"/>
    <w:rsid w:val="001417C5"/>
    <w:rsid w:val="00141F59"/>
    <w:rsid w:val="00142460"/>
    <w:rsid w:val="0014251C"/>
    <w:rsid w:val="0014281B"/>
    <w:rsid w:val="001429C4"/>
    <w:rsid w:val="00142C21"/>
    <w:rsid w:val="00143299"/>
    <w:rsid w:val="00143304"/>
    <w:rsid w:val="001439AA"/>
    <w:rsid w:val="00143BA3"/>
    <w:rsid w:val="00143E40"/>
    <w:rsid w:val="00143F85"/>
    <w:rsid w:val="0014450B"/>
    <w:rsid w:val="00144B80"/>
    <w:rsid w:val="00144BE1"/>
    <w:rsid w:val="0014541F"/>
    <w:rsid w:val="0014582E"/>
    <w:rsid w:val="00145B0B"/>
    <w:rsid w:val="00145D74"/>
    <w:rsid w:val="00146320"/>
    <w:rsid w:val="00146BF0"/>
    <w:rsid w:val="00146D48"/>
    <w:rsid w:val="00146D6B"/>
    <w:rsid w:val="00147722"/>
    <w:rsid w:val="00147807"/>
    <w:rsid w:val="00147D66"/>
    <w:rsid w:val="00147DD5"/>
    <w:rsid w:val="001503E7"/>
    <w:rsid w:val="00150895"/>
    <w:rsid w:val="00150E36"/>
    <w:rsid w:val="001516CA"/>
    <w:rsid w:val="00151E25"/>
    <w:rsid w:val="0015200F"/>
    <w:rsid w:val="001527B2"/>
    <w:rsid w:val="00152CAF"/>
    <w:rsid w:val="001530F1"/>
    <w:rsid w:val="00153565"/>
    <w:rsid w:val="00153933"/>
    <w:rsid w:val="00153AF6"/>
    <w:rsid w:val="00153D3A"/>
    <w:rsid w:val="00154297"/>
    <w:rsid w:val="001547A4"/>
    <w:rsid w:val="001549AA"/>
    <w:rsid w:val="0015504F"/>
    <w:rsid w:val="001552F6"/>
    <w:rsid w:val="001554A7"/>
    <w:rsid w:val="00155714"/>
    <w:rsid w:val="001558BF"/>
    <w:rsid w:val="00156040"/>
    <w:rsid w:val="00156285"/>
    <w:rsid w:val="001564C3"/>
    <w:rsid w:val="0015697A"/>
    <w:rsid w:val="00156B5D"/>
    <w:rsid w:val="00156D6E"/>
    <w:rsid w:val="00156D92"/>
    <w:rsid w:val="00156F9F"/>
    <w:rsid w:val="0015750E"/>
    <w:rsid w:val="0015773B"/>
    <w:rsid w:val="00157AD0"/>
    <w:rsid w:val="00157B6B"/>
    <w:rsid w:val="00160491"/>
    <w:rsid w:val="00160AEA"/>
    <w:rsid w:val="00160B9E"/>
    <w:rsid w:val="001617CB"/>
    <w:rsid w:val="001619AD"/>
    <w:rsid w:val="00161F7E"/>
    <w:rsid w:val="00162710"/>
    <w:rsid w:val="00162988"/>
    <w:rsid w:val="00162AF7"/>
    <w:rsid w:val="00162E90"/>
    <w:rsid w:val="0016372A"/>
    <w:rsid w:val="00163DFE"/>
    <w:rsid w:val="0016418F"/>
    <w:rsid w:val="00164460"/>
    <w:rsid w:val="001646E6"/>
    <w:rsid w:val="001647D1"/>
    <w:rsid w:val="00164CF0"/>
    <w:rsid w:val="00164FD7"/>
    <w:rsid w:val="001665DD"/>
    <w:rsid w:val="00166685"/>
    <w:rsid w:val="00167517"/>
    <w:rsid w:val="0016757C"/>
    <w:rsid w:val="00167B1F"/>
    <w:rsid w:val="00167DBE"/>
    <w:rsid w:val="00167E76"/>
    <w:rsid w:val="00167F1C"/>
    <w:rsid w:val="00167F9B"/>
    <w:rsid w:val="001700AD"/>
    <w:rsid w:val="0017030B"/>
    <w:rsid w:val="00170351"/>
    <w:rsid w:val="0017039D"/>
    <w:rsid w:val="001704AA"/>
    <w:rsid w:val="0017084E"/>
    <w:rsid w:val="0017097D"/>
    <w:rsid w:val="00170A9F"/>
    <w:rsid w:val="00170B65"/>
    <w:rsid w:val="00170ED7"/>
    <w:rsid w:val="00170FF0"/>
    <w:rsid w:val="00171136"/>
    <w:rsid w:val="00171D7D"/>
    <w:rsid w:val="00172077"/>
    <w:rsid w:val="001721AA"/>
    <w:rsid w:val="00172533"/>
    <w:rsid w:val="0017254D"/>
    <w:rsid w:val="00172976"/>
    <w:rsid w:val="00172A27"/>
    <w:rsid w:val="00172D3D"/>
    <w:rsid w:val="001732D8"/>
    <w:rsid w:val="0017333E"/>
    <w:rsid w:val="00173B28"/>
    <w:rsid w:val="00173DB7"/>
    <w:rsid w:val="00173E3D"/>
    <w:rsid w:val="001740FD"/>
    <w:rsid w:val="00174183"/>
    <w:rsid w:val="001745EB"/>
    <w:rsid w:val="001748D9"/>
    <w:rsid w:val="00174B63"/>
    <w:rsid w:val="00174DFA"/>
    <w:rsid w:val="00175AA3"/>
    <w:rsid w:val="001760B2"/>
    <w:rsid w:val="001766F9"/>
    <w:rsid w:val="00176A41"/>
    <w:rsid w:val="00176BFA"/>
    <w:rsid w:val="00176F8E"/>
    <w:rsid w:val="00177299"/>
    <w:rsid w:val="001773E4"/>
    <w:rsid w:val="00177545"/>
    <w:rsid w:val="0017779B"/>
    <w:rsid w:val="001778D1"/>
    <w:rsid w:val="00177FDE"/>
    <w:rsid w:val="00180109"/>
    <w:rsid w:val="00180188"/>
    <w:rsid w:val="001801F5"/>
    <w:rsid w:val="00180400"/>
    <w:rsid w:val="00180450"/>
    <w:rsid w:val="001806DC"/>
    <w:rsid w:val="001807EF"/>
    <w:rsid w:val="0018081D"/>
    <w:rsid w:val="00181ACB"/>
    <w:rsid w:val="00182093"/>
    <w:rsid w:val="001826EB"/>
    <w:rsid w:val="00182A60"/>
    <w:rsid w:val="00182C70"/>
    <w:rsid w:val="00182CFF"/>
    <w:rsid w:val="001830E3"/>
    <w:rsid w:val="00183305"/>
    <w:rsid w:val="001833AA"/>
    <w:rsid w:val="00183942"/>
    <w:rsid w:val="00183AC4"/>
    <w:rsid w:val="00183C29"/>
    <w:rsid w:val="00183E32"/>
    <w:rsid w:val="00184504"/>
    <w:rsid w:val="001845B7"/>
    <w:rsid w:val="0018571F"/>
    <w:rsid w:val="001857FB"/>
    <w:rsid w:val="0018595F"/>
    <w:rsid w:val="00185A76"/>
    <w:rsid w:val="00185B8A"/>
    <w:rsid w:val="00186037"/>
    <w:rsid w:val="0018611E"/>
    <w:rsid w:val="001863C6"/>
    <w:rsid w:val="001869F4"/>
    <w:rsid w:val="00186D5F"/>
    <w:rsid w:val="00186D77"/>
    <w:rsid w:val="00186F45"/>
    <w:rsid w:val="00187431"/>
    <w:rsid w:val="00187596"/>
    <w:rsid w:val="001878D3"/>
    <w:rsid w:val="00187B4F"/>
    <w:rsid w:val="001903B7"/>
    <w:rsid w:val="0019053F"/>
    <w:rsid w:val="001907D5"/>
    <w:rsid w:val="001907F9"/>
    <w:rsid w:val="0019097B"/>
    <w:rsid w:val="00190C4A"/>
    <w:rsid w:val="001910F6"/>
    <w:rsid w:val="00191398"/>
    <w:rsid w:val="00192054"/>
    <w:rsid w:val="001922D7"/>
    <w:rsid w:val="00192308"/>
    <w:rsid w:val="00192484"/>
    <w:rsid w:val="001929CE"/>
    <w:rsid w:val="001939BA"/>
    <w:rsid w:val="00193EB3"/>
    <w:rsid w:val="001941D6"/>
    <w:rsid w:val="00194511"/>
    <w:rsid w:val="001945A4"/>
    <w:rsid w:val="00194F99"/>
    <w:rsid w:val="0019512B"/>
    <w:rsid w:val="00195149"/>
    <w:rsid w:val="00195BAD"/>
    <w:rsid w:val="00195C16"/>
    <w:rsid w:val="00195E8C"/>
    <w:rsid w:val="001961F9"/>
    <w:rsid w:val="00196627"/>
    <w:rsid w:val="00196934"/>
    <w:rsid w:val="00196CBE"/>
    <w:rsid w:val="00196EC7"/>
    <w:rsid w:val="001971D6"/>
    <w:rsid w:val="00197335"/>
    <w:rsid w:val="001974CD"/>
    <w:rsid w:val="001A0037"/>
    <w:rsid w:val="001A0098"/>
    <w:rsid w:val="001A02FF"/>
    <w:rsid w:val="001A0DDE"/>
    <w:rsid w:val="001A0E8F"/>
    <w:rsid w:val="001A0F4D"/>
    <w:rsid w:val="001A0FB5"/>
    <w:rsid w:val="001A10E3"/>
    <w:rsid w:val="001A1470"/>
    <w:rsid w:val="001A1A0B"/>
    <w:rsid w:val="001A1F22"/>
    <w:rsid w:val="001A21C5"/>
    <w:rsid w:val="001A2D2E"/>
    <w:rsid w:val="001A446F"/>
    <w:rsid w:val="001A4915"/>
    <w:rsid w:val="001A496A"/>
    <w:rsid w:val="001A4A67"/>
    <w:rsid w:val="001A578B"/>
    <w:rsid w:val="001A587E"/>
    <w:rsid w:val="001A58F4"/>
    <w:rsid w:val="001A5F3D"/>
    <w:rsid w:val="001A64AD"/>
    <w:rsid w:val="001A6B2B"/>
    <w:rsid w:val="001A6CA7"/>
    <w:rsid w:val="001A6D8E"/>
    <w:rsid w:val="001A6DC5"/>
    <w:rsid w:val="001A71C0"/>
    <w:rsid w:val="001A7490"/>
    <w:rsid w:val="001A7890"/>
    <w:rsid w:val="001A7BF9"/>
    <w:rsid w:val="001B017E"/>
    <w:rsid w:val="001B02C0"/>
    <w:rsid w:val="001B03E1"/>
    <w:rsid w:val="001B0480"/>
    <w:rsid w:val="001B055E"/>
    <w:rsid w:val="001B0734"/>
    <w:rsid w:val="001B0DCE"/>
    <w:rsid w:val="001B1059"/>
    <w:rsid w:val="001B1751"/>
    <w:rsid w:val="001B18BA"/>
    <w:rsid w:val="001B18D6"/>
    <w:rsid w:val="001B2181"/>
    <w:rsid w:val="001B228C"/>
    <w:rsid w:val="001B2410"/>
    <w:rsid w:val="001B26D5"/>
    <w:rsid w:val="001B2B0F"/>
    <w:rsid w:val="001B2C01"/>
    <w:rsid w:val="001B2ED4"/>
    <w:rsid w:val="001B41E5"/>
    <w:rsid w:val="001B42C2"/>
    <w:rsid w:val="001B46CE"/>
    <w:rsid w:val="001B46DF"/>
    <w:rsid w:val="001B513A"/>
    <w:rsid w:val="001B546F"/>
    <w:rsid w:val="001B554F"/>
    <w:rsid w:val="001B5EA2"/>
    <w:rsid w:val="001B62D7"/>
    <w:rsid w:val="001B65EA"/>
    <w:rsid w:val="001B720E"/>
    <w:rsid w:val="001B75B3"/>
    <w:rsid w:val="001B777E"/>
    <w:rsid w:val="001B7923"/>
    <w:rsid w:val="001B7D4E"/>
    <w:rsid w:val="001C02A4"/>
    <w:rsid w:val="001C0376"/>
    <w:rsid w:val="001C03BF"/>
    <w:rsid w:val="001C0CD3"/>
    <w:rsid w:val="001C0D47"/>
    <w:rsid w:val="001C0D78"/>
    <w:rsid w:val="001C1166"/>
    <w:rsid w:val="001C1331"/>
    <w:rsid w:val="001C1641"/>
    <w:rsid w:val="001C17B1"/>
    <w:rsid w:val="001C1E0C"/>
    <w:rsid w:val="001C1F0D"/>
    <w:rsid w:val="001C1F6E"/>
    <w:rsid w:val="001C261A"/>
    <w:rsid w:val="001C26D1"/>
    <w:rsid w:val="001C2737"/>
    <w:rsid w:val="001C27AE"/>
    <w:rsid w:val="001C2DC1"/>
    <w:rsid w:val="001C3F47"/>
    <w:rsid w:val="001C3FCF"/>
    <w:rsid w:val="001C40AC"/>
    <w:rsid w:val="001C422F"/>
    <w:rsid w:val="001C57D3"/>
    <w:rsid w:val="001C59C3"/>
    <w:rsid w:val="001C5CB3"/>
    <w:rsid w:val="001C600E"/>
    <w:rsid w:val="001C608F"/>
    <w:rsid w:val="001C60DC"/>
    <w:rsid w:val="001C6653"/>
    <w:rsid w:val="001C69FE"/>
    <w:rsid w:val="001C6D3D"/>
    <w:rsid w:val="001C6E15"/>
    <w:rsid w:val="001C7CA7"/>
    <w:rsid w:val="001C7EBA"/>
    <w:rsid w:val="001C7F3A"/>
    <w:rsid w:val="001C7FD2"/>
    <w:rsid w:val="001D0C1C"/>
    <w:rsid w:val="001D1320"/>
    <w:rsid w:val="001D16FD"/>
    <w:rsid w:val="001D19A0"/>
    <w:rsid w:val="001D19AE"/>
    <w:rsid w:val="001D1DEF"/>
    <w:rsid w:val="001D247B"/>
    <w:rsid w:val="001D2C3E"/>
    <w:rsid w:val="001D34BA"/>
    <w:rsid w:val="001D351E"/>
    <w:rsid w:val="001D4011"/>
    <w:rsid w:val="001D497D"/>
    <w:rsid w:val="001D4B59"/>
    <w:rsid w:val="001D4D9B"/>
    <w:rsid w:val="001D4E15"/>
    <w:rsid w:val="001D55EE"/>
    <w:rsid w:val="001D570C"/>
    <w:rsid w:val="001D58E2"/>
    <w:rsid w:val="001D5E31"/>
    <w:rsid w:val="001D5F4B"/>
    <w:rsid w:val="001D67E1"/>
    <w:rsid w:val="001D6E95"/>
    <w:rsid w:val="001D725A"/>
    <w:rsid w:val="001D7378"/>
    <w:rsid w:val="001D7C22"/>
    <w:rsid w:val="001D7D39"/>
    <w:rsid w:val="001D7E91"/>
    <w:rsid w:val="001D7F26"/>
    <w:rsid w:val="001E0416"/>
    <w:rsid w:val="001E061B"/>
    <w:rsid w:val="001E0D1D"/>
    <w:rsid w:val="001E0D93"/>
    <w:rsid w:val="001E124F"/>
    <w:rsid w:val="001E15E0"/>
    <w:rsid w:val="001E1664"/>
    <w:rsid w:val="001E1D5D"/>
    <w:rsid w:val="001E263E"/>
    <w:rsid w:val="001E293C"/>
    <w:rsid w:val="001E2E69"/>
    <w:rsid w:val="001E2FF2"/>
    <w:rsid w:val="001E32EA"/>
    <w:rsid w:val="001E3899"/>
    <w:rsid w:val="001E3A67"/>
    <w:rsid w:val="001E3B2F"/>
    <w:rsid w:val="001E3E28"/>
    <w:rsid w:val="001E4478"/>
    <w:rsid w:val="001E487E"/>
    <w:rsid w:val="001E48A7"/>
    <w:rsid w:val="001E49B8"/>
    <w:rsid w:val="001E4D18"/>
    <w:rsid w:val="001E4DAE"/>
    <w:rsid w:val="001E4FA8"/>
    <w:rsid w:val="001E5390"/>
    <w:rsid w:val="001E5B02"/>
    <w:rsid w:val="001E5DBF"/>
    <w:rsid w:val="001E5E39"/>
    <w:rsid w:val="001E6537"/>
    <w:rsid w:val="001E6C94"/>
    <w:rsid w:val="001E75E7"/>
    <w:rsid w:val="001E7AC8"/>
    <w:rsid w:val="001E7F04"/>
    <w:rsid w:val="001F0298"/>
    <w:rsid w:val="001F0417"/>
    <w:rsid w:val="001F0912"/>
    <w:rsid w:val="001F0ABA"/>
    <w:rsid w:val="001F0DC0"/>
    <w:rsid w:val="001F10CB"/>
    <w:rsid w:val="001F1BAA"/>
    <w:rsid w:val="001F1F2F"/>
    <w:rsid w:val="001F2049"/>
    <w:rsid w:val="001F2A79"/>
    <w:rsid w:val="001F2EC1"/>
    <w:rsid w:val="001F433A"/>
    <w:rsid w:val="001F447B"/>
    <w:rsid w:val="001F54B2"/>
    <w:rsid w:val="001F598C"/>
    <w:rsid w:val="001F59CD"/>
    <w:rsid w:val="001F5B6D"/>
    <w:rsid w:val="001F6062"/>
    <w:rsid w:val="001F630D"/>
    <w:rsid w:val="001F6B19"/>
    <w:rsid w:val="001F6E7D"/>
    <w:rsid w:val="001F6F3E"/>
    <w:rsid w:val="001F79DD"/>
    <w:rsid w:val="001F7BD0"/>
    <w:rsid w:val="001F7EA9"/>
    <w:rsid w:val="00200374"/>
    <w:rsid w:val="0020047F"/>
    <w:rsid w:val="00200668"/>
    <w:rsid w:val="0020074C"/>
    <w:rsid w:val="00200837"/>
    <w:rsid w:val="0020090B"/>
    <w:rsid w:val="00200AE3"/>
    <w:rsid w:val="00200C9B"/>
    <w:rsid w:val="002013CC"/>
    <w:rsid w:val="00201A28"/>
    <w:rsid w:val="002020FE"/>
    <w:rsid w:val="00202293"/>
    <w:rsid w:val="0020298C"/>
    <w:rsid w:val="00202DC9"/>
    <w:rsid w:val="00202F47"/>
    <w:rsid w:val="00203500"/>
    <w:rsid w:val="002035FA"/>
    <w:rsid w:val="00203806"/>
    <w:rsid w:val="00203ABF"/>
    <w:rsid w:val="00203BF7"/>
    <w:rsid w:val="00203CF2"/>
    <w:rsid w:val="002044AD"/>
    <w:rsid w:val="002051FC"/>
    <w:rsid w:val="002058E7"/>
    <w:rsid w:val="0020610C"/>
    <w:rsid w:val="00206AAE"/>
    <w:rsid w:val="00207324"/>
    <w:rsid w:val="00207AF4"/>
    <w:rsid w:val="00207DC7"/>
    <w:rsid w:val="00207FF4"/>
    <w:rsid w:val="002100FE"/>
    <w:rsid w:val="0021074A"/>
    <w:rsid w:val="0021086A"/>
    <w:rsid w:val="002108DF"/>
    <w:rsid w:val="00210D99"/>
    <w:rsid w:val="0021110C"/>
    <w:rsid w:val="002115FD"/>
    <w:rsid w:val="00211900"/>
    <w:rsid w:val="002119FB"/>
    <w:rsid w:val="00211B91"/>
    <w:rsid w:val="00211F5B"/>
    <w:rsid w:val="0021216D"/>
    <w:rsid w:val="002125B5"/>
    <w:rsid w:val="00212D0E"/>
    <w:rsid w:val="00212F73"/>
    <w:rsid w:val="0021359E"/>
    <w:rsid w:val="00213668"/>
    <w:rsid w:val="0021367A"/>
    <w:rsid w:val="002137EA"/>
    <w:rsid w:val="0021395D"/>
    <w:rsid w:val="00213E08"/>
    <w:rsid w:val="00214023"/>
    <w:rsid w:val="0021458D"/>
    <w:rsid w:val="002147ED"/>
    <w:rsid w:val="00215A73"/>
    <w:rsid w:val="00215DFD"/>
    <w:rsid w:val="002163A7"/>
    <w:rsid w:val="00216CA6"/>
    <w:rsid w:val="00216F24"/>
    <w:rsid w:val="002171F8"/>
    <w:rsid w:val="0021730F"/>
    <w:rsid w:val="0021762F"/>
    <w:rsid w:val="00217E58"/>
    <w:rsid w:val="00220037"/>
    <w:rsid w:val="0022026E"/>
    <w:rsid w:val="00220A0C"/>
    <w:rsid w:val="00220B6A"/>
    <w:rsid w:val="00221132"/>
    <w:rsid w:val="002213CE"/>
    <w:rsid w:val="002219CD"/>
    <w:rsid w:val="002226F0"/>
    <w:rsid w:val="00222C11"/>
    <w:rsid w:val="00222F97"/>
    <w:rsid w:val="00222FB9"/>
    <w:rsid w:val="00223666"/>
    <w:rsid w:val="00223E28"/>
    <w:rsid w:val="00223F17"/>
    <w:rsid w:val="002243C2"/>
    <w:rsid w:val="00224640"/>
    <w:rsid w:val="0022466A"/>
    <w:rsid w:val="00224CC3"/>
    <w:rsid w:val="0022526E"/>
    <w:rsid w:val="002257EC"/>
    <w:rsid w:val="00225D63"/>
    <w:rsid w:val="0022667C"/>
    <w:rsid w:val="0022668A"/>
    <w:rsid w:val="002267D1"/>
    <w:rsid w:val="00226A89"/>
    <w:rsid w:val="00227018"/>
    <w:rsid w:val="00227068"/>
    <w:rsid w:val="002271FC"/>
    <w:rsid w:val="00227673"/>
    <w:rsid w:val="002279F0"/>
    <w:rsid w:val="00227F67"/>
    <w:rsid w:val="002307AC"/>
    <w:rsid w:val="00230C9F"/>
    <w:rsid w:val="00231697"/>
    <w:rsid w:val="00232145"/>
    <w:rsid w:val="00232209"/>
    <w:rsid w:val="00232287"/>
    <w:rsid w:val="0023242B"/>
    <w:rsid w:val="00232631"/>
    <w:rsid w:val="00232E13"/>
    <w:rsid w:val="002339A6"/>
    <w:rsid w:val="00233BF5"/>
    <w:rsid w:val="00233C0B"/>
    <w:rsid w:val="00233D82"/>
    <w:rsid w:val="00234B19"/>
    <w:rsid w:val="00234DF5"/>
    <w:rsid w:val="00235098"/>
    <w:rsid w:val="00235933"/>
    <w:rsid w:val="002360D5"/>
    <w:rsid w:val="00236460"/>
    <w:rsid w:val="0023650C"/>
    <w:rsid w:val="00236510"/>
    <w:rsid w:val="00236A13"/>
    <w:rsid w:val="00236EC4"/>
    <w:rsid w:val="00236F97"/>
    <w:rsid w:val="0023755C"/>
    <w:rsid w:val="0023779B"/>
    <w:rsid w:val="002377DE"/>
    <w:rsid w:val="002377F7"/>
    <w:rsid w:val="00237918"/>
    <w:rsid w:val="00237A05"/>
    <w:rsid w:val="00237A1E"/>
    <w:rsid w:val="00237D11"/>
    <w:rsid w:val="00237E5B"/>
    <w:rsid w:val="00237F3A"/>
    <w:rsid w:val="00240701"/>
    <w:rsid w:val="002407B5"/>
    <w:rsid w:val="002419C4"/>
    <w:rsid w:val="00241B9E"/>
    <w:rsid w:val="00241E47"/>
    <w:rsid w:val="0024211A"/>
    <w:rsid w:val="002421AE"/>
    <w:rsid w:val="00242240"/>
    <w:rsid w:val="002429B3"/>
    <w:rsid w:val="002433BB"/>
    <w:rsid w:val="002434FC"/>
    <w:rsid w:val="00243A53"/>
    <w:rsid w:val="00243D6F"/>
    <w:rsid w:val="00243F01"/>
    <w:rsid w:val="002446DB"/>
    <w:rsid w:val="002447C9"/>
    <w:rsid w:val="002457B6"/>
    <w:rsid w:val="002458B5"/>
    <w:rsid w:val="00245BE8"/>
    <w:rsid w:val="00245CB0"/>
    <w:rsid w:val="00245D64"/>
    <w:rsid w:val="00246058"/>
    <w:rsid w:val="002460D2"/>
    <w:rsid w:val="00246370"/>
    <w:rsid w:val="0024693D"/>
    <w:rsid w:val="00246A2A"/>
    <w:rsid w:val="002475E3"/>
    <w:rsid w:val="002477F5"/>
    <w:rsid w:val="00247C64"/>
    <w:rsid w:val="00247E0B"/>
    <w:rsid w:val="00250349"/>
    <w:rsid w:val="00250840"/>
    <w:rsid w:val="00250952"/>
    <w:rsid w:val="002512B7"/>
    <w:rsid w:val="0025168F"/>
    <w:rsid w:val="002524DF"/>
    <w:rsid w:val="002525A3"/>
    <w:rsid w:val="00252856"/>
    <w:rsid w:val="00252945"/>
    <w:rsid w:val="00252C39"/>
    <w:rsid w:val="00252C48"/>
    <w:rsid w:val="00252CBB"/>
    <w:rsid w:val="00252EBB"/>
    <w:rsid w:val="0025361B"/>
    <w:rsid w:val="00253A46"/>
    <w:rsid w:val="00253FFA"/>
    <w:rsid w:val="00254AA5"/>
    <w:rsid w:val="00254B01"/>
    <w:rsid w:val="00254FA5"/>
    <w:rsid w:val="00255206"/>
    <w:rsid w:val="00255BF0"/>
    <w:rsid w:val="00255CE8"/>
    <w:rsid w:val="002564A5"/>
    <w:rsid w:val="002566A6"/>
    <w:rsid w:val="00256A3D"/>
    <w:rsid w:val="00257327"/>
    <w:rsid w:val="002574FB"/>
    <w:rsid w:val="00257A53"/>
    <w:rsid w:val="00257E8C"/>
    <w:rsid w:val="0026007E"/>
    <w:rsid w:val="00261306"/>
    <w:rsid w:val="002615DC"/>
    <w:rsid w:val="00261692"/>
    <w:rsid w:val="00261CA7"/>
    <w:rsid w:val="00262069"/>
    <w:rsid w:val="0026250C"/>
    <w:rsid w:val="002625E9"/>
    <w:rsid w:val="00262837"/>
    <w:rsid w:val="00262CBF"/>
    <w:rsid w:val="00263002"/>
    <w:rsid w:val="00263D86"/>
    <w:rsid w:val="00264520"/>
    <w:rsid w:val="0026453D"/>
    <w:rsid w:val="00264625"/>
    <w:rsid w:val="00264DB6"/>
    <w:rsid w:val="00264E93"/>
    <w:rsid w:val="002652E1"/>
    <w:rsid w:val="00265374"/>
    <w:rsid w:val="002654B5"/>
    <w:rsid w:val="00265541"/>
    <w:rsid w:val="00265685"/>
    <w:rsid w:val="002658BF"/>
    <w:rsid w:val="00265F58"/>
    <w:rsid w:val="002662FC"/>
    <w:rsid w:val="00266567"/>
    <w:rsid w:val="0026696F"/>
    <w:rsid w:val="00266C2A"/>
    <w:rsid w:val="00266E92"/>
    <w:rsid w:val="00267233"/>
    <w:rsid w:val="002672B7"/>
    <w:rsid w:val="00267E40"/>
    <w:rsid w:val="002704D9"/>
    <w:rsid w:val="0027053D"/>
    <w:rsid w:val="0027056A"/>
    <w:rsid w:val="002708B8"/>
    <w:rsid w:val="00270BBE"/>
    <w:rsid w:val="00270EB5"/>
    <w:rsid w:val="00270ED9"/>
    <w:rsid w:val="00270F46"/>
    <w:rsid w:val="002710B8"/>
    <w:rsid w:val="00271267"/>
    <w:rsid w:val="0027168E"/>
    <w:rsid w:val="002718A3"/>
    <w:rsid w:val="00271ACA"/>
    <w:rsid w:val="00271FBE"/>
    <w:rsid w:val="00271FFE"/>
    <w:rsid w:val="002725C7"/>
    <w:rsid w:val="00272E24"/>
    <w:rsid w:val="00273106"/>
    <w:rsid w:val="002731D3"/>
    <w:rsid w:val="00273292"/>
    <w:rsid w:val="002738D2"/>
    <w:rsid w:val="00273A66"/>
    <w:rsid w:val="00273A70"/>
    <w:rsid w:val="00273ED4"/>
    <w:rsid w:val="00273EFD"/>
    <w:rsid w:val="00273FF4"/>
    <w:rsid w:val="002740AB"/>
    <w:rsid w:val="00274296"/>
    <w:rsid w:val="00274404"/>
    <w:rsid w:val="00274463"/>
    <w:rsid w:val="0027448E"/>
    <w:rsid w:val="002748BF"/>
    <w:rsid w:val="00274954"/>
    <w:rsid w:val="00274B75"/>
    <w:rsid w:val="00274E0E"/>
    <w:rsid w:val="002750CA"/>
    <w:rsid w:val="00277157"/>
    <w:rsid w:val="0027756F"/>
    <w:rsid w:val="0027764E"/>
    <w:rsid w:val="00277B2C"/>
    <w:rsid w:val="00277B98"/>
    <w:rsid w:val="002807FD"/>
    <w:rsid w:val="00280943"/>
    <w:rsid w:val="00280A8A"/>
    <w:rsid w:val="00280B88"/>
    <w:rsid w:val="0028158F"/>
    <w:rsid w:val="0028188C"/>
    <w:rsid w:val="0028262B"/>
    <w:rsid w:val="0028289C"/>
    <w:rsid w:val="00282DBA"/>
    <w:rsid w:val="00282F13"/>
    <w:rsid w:val="00283C07"/>
    <w:rsid w:val="00283CA7"/>
    <w:rsid w:val="00283DA2"/>
    <w:rsid w:val="002845B5"/>
    <w:rsid w:val="00284709"/>
    <w:rsid w:val="00284855"/>
    <w:rsid w:val="00285720"/>
    <w:rsid w:val="00285AC1"/>
    <w:rsid w:val="00285D01"/>
    <w:rsid w:val="00285EC3"/>
    <w:rsid w:val="002861F5"/>
    <w:rsid w:val="00286376"/>
    <w:rsid w:val="002863C2"/>
    <w:rsid w:val="00286819"/>
    <w:rsid w:val="0028692F"/>
    <w:rsid w:val="00286AC2"/>
    <w:rsid w:val="002870B6"/>
    <w:rsid w:val="00287142"/>
    <w:rsid w:val="00287B41"/>
    <w:rsid w:val="00287EE9"/>
    <w:rsid w:val="00290093"/>
    <w:rsid w:val="00290147"/>
    <w:rsid w:val="00290286"/>
    <w:rsid w:val="0029060B"/>
    <w:rsid w:val="00290995"/>
    <w:rsid w:val="00290A75"/>
    <w:rsid w:val="002919B4"/>
    <w:rsid w:val="00291BFA"/>
    <w:rsid w:val="00291EB7"/>
    <w:rsid w:val="00292407"/>
    <w:rsid w:val="00292798"/>
    <w:rsid w:val="002928FB"/>
    <w:rsid w:val="00292E8C"/>
    <w:rsid w:val="00293287"/>
    <w:rsid w:val="00294438"/>
    <w:rsid w:val="00294CF6"/>
    <w:rsid w:val="00294ED3"/>
    <w:rsid w:val="002951DB"/>
    <w:rsid w:val="00295883"/>
    <w:rsid w:val="00295A45"/>
    <w:rsid w:val="00295B86"/>
    <w:rsid w:val="00296601"/>
    <w:rsid w:val="00296605"/>
    <w:rsid w:val="00296607"/>
    <w:rsid w:val="002967F2"/>
    <w:rsid w:val="00296DA6"/>
    <w:rsid w:val="00296FD7"/>
    <w:rsid w:val="00297522"/>
    <w:rsid w:val="002978F0"/>
    <w:rsid w:val="00297971"/>
    <w:rsid w:val="00297A35"/>
    <w:rsid w:val="00297BCE"/>
    <w:rsid w:val="002A053A"/>
    <w:rsid w:val="002A151D"/>
    <w:rsid w:val="002A1733"/>
    <w:rsid w:val="002A19EB"/>
    <w:rsid w:val="002A1B38"/>
    <w:rsid w:val="002A1E5B"/>
    <w:rsid w:val="002A250B"/>
    <w:rsid w:val="002A2A49"/>
    <w:rsid w:val="002A2A79"/>
    <w:rsid w:val="002A333E"/>
    <w:rsid w:val="002A33AD"/>
    <w:rsid w:val="002A39AF"/>
    <w:rsid w:val="002A3ADC"/>
    <w:rsid w:val="002A4121"/>
    <w:rsid w:val="002A4422"/>
    <w:rsid w:val="002A47BF"/>
    <w:rsid w:val="002A4BD4"/>
    <w:rsid w:val="002A4C46"/>
    <w:rsid w:val="002A4F21"/>
    <w:rsid w:val="002A510F"/>
    <w:rsid w:val="002A519E"/>
    <w:rsid w:val="002A5FD3"/>
    <w:rsid w:val="002A6377"/>
    <w:rsid w:val="002A67A3"/>
    <w:rsid w:val="002A6920"/>
    <w:rsid w:val="002A6B38"/>
    <w:rsid w:val="002A6FE1"/>
    <w:rsid w:val="002A71B2"/>
    <w:rsid w:val="002A72E2"/>
    <w:rsid w:val="002A7F5A"/>
    <w:rsid w:val="002B0729"/>
    <w:rsid w:val="002B07BC"/>
    <w:rsid w:val="002B0A86"/>
    <w:rsid w:val="002B0EDC"/>
    <w:rsid w:val="002B11ED"/>
    <w:rsid w:val="002B1264"/>
    <w:rsid w:val="002B1360"/>
    <w:rsid w:val="002B17F2"/>
    <w:rsid w:val="002B21D7"/>
    <w:rsid w:val="002B23AF"/>
    <w:rsid w:val="002B2476"/>
    <w:rsid w:val="002B304B"/>
    <w:rsid w:val="002B33DC"/>
    <w:rsid w:val="002B3506"/>
    <w:rsid w:val="002B39A1"/>
    <w:rsid w:val="002B3AEF"/>
    <w:rsid w:val="002B3D58"/>
    <w:rsid w:val="002B3DA0"/>
    <w:rsid w:val="002B42A5"/>
    <w:rsid w:val="002B4D42"/>
    <w:rsid w:val="002B51B6"/>
    <w:rsid w:val="002B54B3"/>
    <w:rsid w:val="002B5A5D"/>
    <w:rsid w:val="002B5D64"/>
    <w:rsid w:val="002B601F"/>
    <w:rsid w:val="002B66B2"/>
    <w:rsid w:val="002B6EB6"/>
    <w:rsid w:val="002B6F97"/>
    <w:rsid w:val="002B70C2"/>
    <w:rsid w:val="002B75CA"/>
    <w:rsid w:val="002B763E"/>
    <w:rsid w:val="002B7943"/>
    <w:rsid w:val="002B7B33"/>
    <w:rsid w:val="002B7B45"/>
    <w:rsid w:val="002B7D66"/>
    <w:rsid w:val="002B7FA0"/>
    <w:rsid w:val="002C0056"/>
    <w:rsid w:val="002C02D7"/>
    <w:rsid w:val="002C0311"/>
    <w:rsid w:val="002C0A01"/>
    <w:rsid w:val="002C0DAD"/>
    <w:rsid w:val="002C104E"/>
    <w:rsid w:val="002C1252"/>
    <w:rsid w:val="002C142C"/>
    <w:rsid w:val="002C1872"/>
    <w:rsid w:val="002C1BA5"/>
    <w:rsid w:val="002C1BE6"/>
    <w:rsid w:val="002C1EC3"/>
    <w:rsid w:val="002C1EFC"/>
    <w:rsid w:val="002C238E"/>
    <w:rsid w:val="002C2FB2"/>
    <w:rsid w:val="002C3057"/>
    <w:rsid w:val="002C3070"/>
    <w:rsid w:val="002C32ED"/>
    <w:rsid w:val="002C3A1C"/>
    <w:rsid w:val="002C3B01"/>
    <w:rsid w:val="002C4444"/>
    <w:rsid w:val="002C4B9D"/>
    <w:rsid w:val="002C4CC7"/>
    <w:rsid w:val="002C4EC3"/>
    <w:rsid w:val="002C501C"/>
    <w:rsid w:val="002C50DA"/>
    <w:rsid w:val="002C575B"/>
    <w:rsid w:val="002C6007"/>
    <w:rsid w:val="002C636B"/>
    <w:rsid w:val="002C7271"/>
    <w:rsid w:val="002C7306"/>
    <w:rsid w:val="002C7758"/>
    <w:rsid w:val="002D0273"/>
    <w:rsid w:val="002D0375"/>
    <w:rsid w:val="002D0946"/>
    <w:rsid w:val="002D0AFF"/>
    <w:rsid w:val="002D10B7"/>
    <w:rsid w:val="002D17C6"/>
    <w:rsid w:val="002D1873"/>
    <w:rsid w:val="002D1AC4"/>
    <w:rsid w:val="002D1D27"/>
    <w:rsid w:val="002D1DE8"/>
    <w:rsid w:val="002D1EB9"/>
    <w:rsid w:val="002D1ECF"/>
    <w:rsid w:val="002D2036"/>
    <w:rsid w:val="002D2602"/>
    <w:rsid w:val="002D27B6"/>
    <w:rsid w:val="002D2B8C"/>
    <w:rsid w:val="002D3D3E"/>
    <w:rsid w:val="002D4560"/>
    <w:rsid w:val="002D4D64"/>
    <w:rsid w:val="002D4F32"/>
    <w:rsid w:val="002D5703"/>
    <w:rsid w:val="002D5D45"/>
    <w:rsid w:val="002D5F47"/>
    <w:rsid w:val="002D613C"/>
    <w:rsid w:val="002D65DB"/>
    <w:rsid w:val="002D6984"/>
    <w:rsid w:val="002D6ABB"/>
    <w:rsid w:val="002D6E07"/>
    <w:rsid w:val="002D6E23"/>
    <w:rsid w:val="002D6EAD"/>
    <w:rsid w:val="002D706D"/>
    <w:rsid w:val="002D717D"/>
    <w:rsid w:val="002D7791"/>
    <w:rsid w:val="002E020F"/>
    <w:rsid w:val="002E025A"/>
    <w:rsid w:val="002E036F"/>
    <w:rsid w:val="002E066D"/>
    <w:rsid w:val="002E06D8"/>
    <w:rsid w:val="002E097C"/>
    <w:rsid w:val="002E0ACF"/>
    <w:rsid w:val="002E0CD1"/>
    <w:rsid w:val="002E0D43"/>
    <w:rsid w:val="002E10EE"/>
    <w:rsid w:val="002E267A"/>
    <w:rsid w:val="002E2851"/>
    <w:rsid w:val="002E28E0"/>
    <w:rsid w:val="002E2EC4"/>
    <w:rsid w:val="002E348D"/>
    <w:rsid w:val="002E3EB2"/>
    <w:rsid w:val="002E3EB3"/>
    <w:rsid w:val="002E3FB8"/>
    <w:rsid w:val="002E404E"/>
    <w:rsid w:val="002E42DA"/>
    <w:rsid w:val="002E430C"/>
    <w:rsid w:val="002E49B0"/>
    <w:rsid w:val="002E4D34"/>
    <w:rsid w:val="002E5446"/>
    <w:rsid w:val="002E5C4F"/>
    <w:rsid w:val="002E72AD"/>
    <w:rsid w:val="002E78C9"/>
    <w:rsid w:val="002F0335"/>
    <w:rsid w:val="002F05DB"/>
    <w:rsid w:val="002F084E"/>
    <w:rsid w:val="002F08FE"/>
    <w:rsid w:val="002F0B0C"/>
    <w:rsid w:val="002F1755"/>
    <w:rsid w:val="002F17D2"/>
    <w:rsid w:val="002F18E7"/>
    <w:rsid w:val="002F1BBB"/>
    <w:rsid w:val="002F2419"/>
    <w:rsid w:val="002F2720"/>
    <w:rsid w:val="002F2773"/>
    <w:rsid w:val="002F293C"/>
    <w:rsid w:val="002F29BD"/>
    <w:rsid w:val="002F2C51"/>
    <w:rsid w:val="002F301E"/>
    <w:rsid w:val="002F3380"/>
    <w:rsid w:val="002F33F6"/>
    <w:rsid w:val="002F3966"/>
    <w:rsid w:val="002F3A6D"/>
    <w:rsid w:val="002F3AD4"/>
    <w:rsid w:val="002F4013"/>
    <w:rsid w:val="002F46B4"/>
    <w:rsid w:val="002F47FE"/>
    <w:rsid w:val="002F482A"/>
    <w:rsid w:val="002F4B3E"/>
    <w:rsid w:val="002F5087"/>
    <w:rsid w:val="002F58DE"/>
    <w:rsid w:val="002F5ACE"/>
    <w:rsid w:val="002F5AEB"/>
    <w:rsid w:val="002F6353"/>
    <w:rsid w:val="002F63FF"/>
    <w:rsid w:val="002F73CB"/>
    <w:rsid w:val="002F776C"/>
    <w:rsid w:val="002F783D"/>
    <w:rsid w:val="002F7974"/>
    <w:rsid w:val="002F7CEF"/>
    <w:rsid w:val="002F7CFF"/>
    <w:rsid w:val="003001A2"/>
    <w:rsid w:val="0030023E"/>
    <w:rsid w:val="0030051F"/>
    <w:rsid w:val="0030088A"/>
    <w:rsid w:val="003015A9"/>
    <w:rsid w:val="00301806"/>
    <w:rsid w:val="00301D15"/>
    <w:rsid w:val="0030232D"/>
    <w:rsid w:val="00302785"/>
    <w:rsid w:val="00302792"/>
    <w:rsid w:val="003028BC"/>
    <w:rsid w:val="00302E3D"/>
    <w:rsid w:val="003036A5"/>
    <w:rsid w:val="00303970"/>
    <w:rsid w:val="00303A55"/>
    <w:rsid w:val="00303ADF"/>
    <w:rsid w:val="00303E39"/>
    <w:rsid w:val="00303F9D"/>
    <w:rsid w:val="003045C6"/>
    <w:rsid w:val="0030470E"/>
    <w:rsid w:val="0030485E"/>
    <w:rsid w:val="00304D12"/>
    <w:rsid w:val="00304FA1"/>
    <w:rsid w:val="0030527C"/>
    <w:rsid w:val="00305408"/>
    <w:rsid w:val="0030542A"/>
    <w:rsid w:val="00305813"/>
    <w:rsid w:val="003058FB"/>
    <w:rsid w:val="00305949"/>
    <w:rsid w:val="003059CF"/>
    <w:rsid w:val="00305B1E"/>
    <w:rsid w:val="00305C81"/>
    <w:rsid w:val="00305CC0"/>
    <w:rsid w:val="00305E83"/>
    <w:rsid w:val="0030619B"/>
    <w:rsid w:val="0030627B"/>
    <w:rsid w:val="00306307"/>
    <w:rsid w:val="00306A05"/>
    <w:rsid w:val="00306B5D"/>
    <w:rsid w:val="00307723"/>
    <w:rsid w:val="003079CB"/>
    <w:rsid w:val="003105B0"/>
    <w:rsid w:val="0031073E"/>
    <w:rsid w:val="00310AA1"/>
    <w:rsid w:val="00310CF9"/>
    <w:rsid w:val="00311F37"/>
    <w:rsid w:val="003122BA"/>
    <w:rsid w:val="00312727"/>
    <w:rsid w:val="003129A4"/>
    <w:rsid w:val="00312C73"/>
    <w:rsid w:val="00312D67"/>
    <w:rsid w:val="00313095"/>
    <w:rsid w:val="00313641"/>
    <w:rsid w:val="00313897"/>
    <w:rsid w:val="00314164"/>
    <w:rsid w:val="0031454D"/>
    <w:rsid w:val="00314995"/>
    <w:rsid w:val="00315434"/>
    <w:rsid w:val="00315903"/>
    <w:rsid w:val="0031628F"/>
    <w:rsid w:val="0031764B"/>
    <w:rsid w:val="00317B80"/>
    <w:rsid w:val="00317E7C"/>
    <w:rsid w:val="003202AC"/>
    <w:rsid w:val="003202E7"/>
    <w:rsid w:val="0032049C"/>
    <w:rsid w:val="003213D5"/>
    <w:rsid w:val="00321D59"/>
    <w:rsid w:val="0032289A"/>
    <w:rsid w:val="003228C1"/>
    <w:rsid w:val="00322F24"/>
    <w:rsid w:val="00322F9D"/>
    <w:rsid w:val="00323113"/>
    <w:rsid w:val="0032337F"/>
    <w:rsid w:val="003235C6"/>
    <w:rsid w:val="003236A5"/>
    <w:rsid w:val="00323EB8"/>
    <w:rsid w:val="00323FF6"/>
    <w:rsid w:val="00324403"/>
    <w:rsid w:val="00324607"/>
    <w:rsid w:val="00324647"/>
    <w:rsid w:val="00324730"/>
    <w:rsid w:val="0032488C"/>
    <w:rsid w:val="00325479"/>
    <w:rsid w:val="003259E3"/>
    <w:rsid w:val="00325A0C"/>
    <w:rsid w:val="003261B4"/>
    <w:rsid w:val="00326328"/>
    <w:rsid w:val="003264FC"/>
    <w:rsid w:val="003277D8"/>
    <w:rsid w:val="00327893"/>
    <w:rsid w:val="00327AD2"/>
    <w:rsid w:val="00327E0B"/>
    <w:rsid w:val="003300D7"/>
    <w:rsid w:val="003302E4"/>
    <w:rsid w:val="003303E7"/>
    <w:rsid w:val="003303EF"/>
    <w:rsid w:val="003304B6"/>
    <w:rsid w:val="003316F0"/>
    <w:rsid w:val="00331A35"/>
    <w:rsid w:val="003325FB"/>
    <w:rsid w:val="0033266C"/>
    <w:rsid w:val="0033298B"/>
    <w:rsid w:val="00332993"/>
    <w:rsid w:val="003329E1"/>
    <w:rsid w:val="00332EAD"/>
    <w:rsid w:val="0033347A"/>
    <w:rsid w:val="00333724"/>
    <w:rsid w:val="00333F0D"/>
    <w:rsid w:val="00333F5B"/>
    <w:rsid w:val="00335058"/>
    <w:rsid w:val="0033543F"/>
    <w:rsid w:val="003357B2"/>
    <w:rsid w:val="003359E3"/>
    <w:rsid w:val="0033668D"/>
    <w:rsid w:val="00336744"/>
    <w:rsid w:val="00336D1B"/>
    <w:rsid w:val="00336FA6"/>
    <w:rsid w:val="003373A3"/>
    <w:rsid w:val="003375C3"/>
    <w:rsid w:val="00337DF1"/>
    <w:rsid w:val="0034003A"/>
    <w:rsid w:val="00340865"/>
    <w:rsid w:val="00340B47"/>
    <w:rsid w:val="00340FFA"/>
    <w:rsid w:val="00341141"/>
    <w:rsid w:val="00341E0D"/>
    <w:rsid w:val="0034210C"/>
    <w:rsid w:val="00342119"/>
    <w:rsid w:val="00342296"/>
    <w:rsid w:val="00342416"/>
    <w:rsid w:val="00342586"/>
    <w:rsid w:val="00342E99"/>
    <w:rsid w:val="00342F14"/>
    <w:rsid w:val="00342F7C"/>
    <w:rsid w:val="00343909"/>
    <w:rsid w:val="00343EDD"/>
    <w:rsid w:val="00344307"/>
    <w:rsid w:val="0034449C"/>
    <w:rsid w:val="00344606"/>
    <w:rsid w:val="00344EB7"/>
    <w:rsid w:val="0034523F"/>
    <w:rsid w:val="003452EE"/>
    <w:rsid w:val="00345381"/>
    <w:rsid w:val="00345649"/>
    <w:rsid w:val="00345835"/>
    <w:rsid w:val="00345F0D"/>
    <w:rsid w:val="003463E7"/>
    <w:rsid w:val="003467FC"/>
    <w:rsid w:val="00346A82"/>
    <w:rsid w:val="00346AA6"/>
    <w:rsid w:val="003471A8"/>
    <w:rsid w:val="00347475"/>
    <w:rsid w:val="0034756D"/>
    <w:rsid w:val="0034778A"/>
    <w:rsid w:val="003477BF"/>
    <w:rsid w:val="00347AC8"/>
    <w:rsid w:val="00347EEA"/>
    <w:rsid w:val="00350220"/>
    <w:rsid w:val="00350755"/>
    <w:rsid w:val="00350E44"/>
    <w:rsid w:val="00350F69"/>
    <w:rsid w:val="00350FD1"/>
    <w:rsid w:val="00351347"/>
    <w:rsid w:val="00351703"/>
    <w:rsid w:val="003519E5"/>
    <w:rsid w:val="00351F8E"/>
    <w:rsid w:val="00352415"/>
    <w:rsid w:val="0035253A"/>
    <w:rsid w:val="003527D0"/>
    <w:rsid w:val="00352C07"/>
    <w:rsid w:val="0035318C"/>
    <w:rsid w:val="003531EA"/>
    <w:rsid w:val="00353639"/>
    <w:rsid w:val="003539E0"/>
    <w:rsid w:val="00353C6F"/>
    <w:rsid w:val="00353CC7"/>
    <w:rsid w:val="0035424F"/>
    <w:rsid w:val="00354552"/>
    <w:rsid w:val="00354924"/>
    <w:rsid w:val="00355187"/>
    <w:rsid w:val="003558DC"/>
    <w:rsid w:val="00356244"/>
    <w:rsid w:val="00356567"/>
    <w:rsid w:val="003565EA"/>
    <w:rsid w:val="0035698C"/>
    <w:rsid w:val="00356C01"/>
    <w:rsid w:val="00356EA0"/>
    <w:rsid w:val="00357749"/>
    <w:rsid w:val="003579D2"/>
    <w:rsid w:val="00357A26"/>
    <w:rsid w:val="00360117"/>
    <w:rsid w:val="003603A9"/>
    <w:rsid w:val="0036093F"/>
    <w:rsid w:val="00360A72"/>
    <w:rsid w:val="00360AC3"/>
    <w:rsid w:val="00360C8F"/>
    <w:rsid w:val="00360CF3"/>
    <w:rsid w:val="00360D67"/>
    <w:rsid w:val="003612EF"/>
    <w:rsid w:val="00361400"/>
    <w:rsid w:val="003614C3"/>
    <w:rsid w:val="003614C6"/>
    <w:rsid w:val="003615B1"/>
    <w:rsid w:val="00361FCC"/>
    <w:rsid w:val="00362492"/>
    <w:rsid w:val="00362AD8"/>
    <w:rsid w:val="00362C67"/>
    <w:rsid w:val="003633FD"/>
    <w:rsid w:val="00364536"/>
    <w:rsid w:val="00364698"/>
    <w:rsid w:val="00364C05"/>
    <w:rsid w:val="003653B5"/>
    <w:rsid w:val="003663DF"/>
    <w:rsid w:val="00366581"/>
    <w:rsid w:val="00366723"/>
    <w:rsid w:val="00367A16"/>
    <w:rsid w:val="00367EFF"/>
    <w:rsid w:val="00367F70"/>
    <w:rsid w:val="00370326"/>
    <w:rsid w:val="003709DE"/>
    <w:rsid w:val="00370BAE"/>
    <w:rsid w:val="00371217"/>
    <w:rsid w:val="0037143A"/>
    <w:rsid w:val="0037150B"/>
    <w:rsid w:val="0037154B"/>
    <w:rsid w:val="003718EC"/>
    <w:rsid w:val="00371BC2"/>
    <w:rsid w:val="00371D1F"/>
    <w:rsid w:val="00371D5D"/>
    <w:rsid w:val="003728ED"/>
    <w:rsid w:val="00372C20"/>
    <w:rsid w:val="00372DE4"/>
    <w:rsid w:val="00372ED3"/>
    <w:rsid w:val="0037322E"/>
    <w:rsid w:val="00373307"/>
    <w:rsid w:val="0037380E"/>
    <w:rsid w:val="003749F7"/>
    <w:rsid w:val="00374D32"/>
    <w:rsid w:val="0037536D"/>
    <w:rsid w:val="00375786"/>
    <w:rsid w:val="00375788"/>
    <w:rsid w:val="003758B3"/>
    <w:rsid w:val="003759BE"/>
    <w:rsid w:val="0037615A"/>
    <w:rsid w:val="003764D4"/>
    <w:rsid w:val="003766A4"/>
    <w:rsid w:val="00376DD4"/>
    <w:rsid w:val="0037749E"/>
    <w:rsid w:val="003777D1"/>
    <w:rsid w:val="00377974"/>
    <w:rsid w:val="003779E6"/>
    <w:rsid w:val="00377DD5"/>
    <w:rsid w:val="003805B4"/>
    <w:rsid w:val="00380E7F"/>
    <w:rsid w:val="00380F45"/>
    <w:rsid w:val="003817A6"/>
    <w:rsid w:val="00381C58"/>
    <w:rsid w:val="00382D1B"/>
    <w:rsid w:val="00383603"/>
    <w:rsid w:val="0038393E"/>
    <w:rsid w:val="00384471"/>
    <w:rsid w:val="00384A45"/>
    <w:rsid w:val="00384E27"/>
    <w:rsid w:val="00385081"/>
    <w:rsid w:val="00385AD0"/>
    <w:rsid w:val="00385E06"/>
    <w:rsid w:val="00386A68"/>
    <w:rsid w:val="00386B0E"/>
    <w:rsid w:val="00386EE2"/>
    <w:rsid w:val="00387315"/>
    <w:rsid w:val="003874DC"/>
    <w:rsid w:val="0038752A"/>
    <w:rsid w:val="00387A3D"/>
    <w:rsid w:val="00387E25"/>
    <w:rsid w:val="003900D3"/>
    <w:rsid w:val="003902C6"/>
    <w:rsid w:val="0039031D"/>
    <w:rsid w:val="00390839"/>
    <w:rsid w:val="00390959"/>
    <w:rsid w:val="00390C9D"/>
    <w:rsid w:val="00390E35"/>
    <w:rsid w:val="003912A8"/>
    <w:rsid w:val="003912D4"/>
    <w:rsid w:val="00391D23"/>
    <w:rsid w:val="00391E53"/>
    <w:rsid w:val="00391EA9"/>
    <w:rsid w:val="0039209D"/>
    <w:rsid w:val="003926B8"/>
    <w:rsid w:val="003927C1"/>
    <w:rsid w:val="00392A15"/>
    <w:rsid w:val="00392CAA"/>
    <w:rsid w:val="00392DC1"/>
    <w:rsid w:val="0039364F"/>
    <w:rsid w:val="00393767"/>
    <w:rsid w:val="00393992"/>
    <w:rsid w:val="00393B05"/>
    <w:rsid w:val="003941BF"/>
    <w:rsid w:val="0039436D"/>
    <w:rsid w:val="00394709"/>
    <w:rsid w:val="00394C94"/>
    <w:rsid w:val="00394EF9"/>
    <w:rsid w:val="0039550D"/>
    <w:rsid w:val="00395E7F"/>
    <w:rsid w:val="003960FF"/>
    <w:rsid w:val="00396263"/>
    <w:rsid w:val="003965C8"/>
    <w:rsid w:val="0039749F"/>
    <w:rsid w:val="00397D54"/>
    <w:rsid w:val="003A01C0"/>
    <w:rsid w:val="003A0361"/>
    <w:rsid w:val="003A0E92"/>
    <w:rsid w:val="003A0F3C"/>
    <w:rsid w:val="003A1622"/>
    <w:rsid w:val="003A21EB"/>
    <w:rsid w:val="003A2551"/>
    <w:rsid w:val="003A26DB"/>
    <w:rsid w:val="003A270F"/>
    <w:rsid w:val="003A282D"/>
    <w:rsid w:val="003A2B5D"/>
    <w:rsid w:val="003A2E7A"/>
    <w:rsid w:val="003A2FE8"/>
    <w:rsid w:val="003A3274"/>
    <w:rsid w:val="003A3478"/>
    <w:rsid w:val="003A3DDD"/>
    <w:rsid w:val="003A4046"/>
    <w:rsid w:val="003A4177"/>
    <w:rsid w:val="003A43CB"/>
    <w:rsid w:val="003A4836"/>
    <w:rsid w:val="003A4D67"/>
    <w:rsid w:val="003A51A0"/>
    <w:rsid w:val="003A549A"/>
    <w:rsid w:val="003A56B3"/>
    <w:rsid w:val="003A5CA9"/>
    <w:rsid w:val="003A5DAD"/>
    <w:rsid w:val="003A5E64"/>
    <w:rsid w:val="003A5FD1"/>
    <w:rsid w:val="003A618F"/>
    <w:rsid w:val="003A66C3"/>
    <w:rsid w:val="003A6894"/>
    <w:rsid w:val="003A6DCA"/>
    <w:rsid w:val="003A6F6F"/>
    <w:rsid w:val="003A7040"/>
    <w:rsid w:val="003A7212"/>
    <w:rsid w:val="003A7259"/>
    <w:rsid w:val="003A7311"/>
    <w:rsid w:val="003A7F47"/>
    <w:rsid w:val="003B0169"/>
    <w:rsid w:val="003B0388"/>
    <w:rsid w:val="003B038B"/>
    <w:rsid w:val="003B07EB"/>
    <w:rsid w:val="003B099C"/>
    <w:rsid w:val="003B0A30"/>
    <w:rsid w:val="003B0DA4"/>
    <w:rsid w:val="003B0E38"/>
    <w:rsid w:val="003B18E7"/>
    <w:rsid w:val="003B1C0F"/>
    <w:rsid w:val="003B1E87"/>
    <w:rsid w:val="003B1F1A"/>
    <w:rsid w:val="003B26A9"/>
    <w:rsid w:val="003B275A"/>
    <w:rsid w:val="003B280D"/>
    <w:rsid w:val="003B2E28"/>
    <w:rsid w:val="003B2FDC"/>
    <w:rsid w:val="003B35EF"/>
    <w:rsid w:val="003B37E5"/>
    <w:rsid w:val="003B3FAA"/>
    <w:rsid w:val="003B4245"/>
    <w:rsid w:val="003B4468"/>
    <w:rsid w:val="003B4482"/>
    <w:rsid w:val="003B4496"/>
    <w:rsid w:val="003B4DF4"/>
    <w:rsid w:val="003B53E6"/>
    <w:rsid w:val="003B5889"/>
    <w:rsid w:val="003B5CB3"/>
    <w:rsid w:val="003B5DDE"/>
    <w:rsid w:val="003B63F5"/>
    <w:rsid w:val="003B73AF"/>
    <w:rsid w:val="003B7748"/>
    <w:rsid w:val="003B791F"/>
    <w:rsid w:val="003B79ED"/>
    <w:rsid w:val="003C00B0"/>
    <w:rsid w:val="003C0162"/>
    <w:rsid w:val="003C0452"/>
    <w:rsid w:val="003C048E"/>
    <w:rsid w:val="003C0509"/>
    <w:rsid w:val="003C076B"/>
    <w:rsid w:val="003C0983"/>
    <w:rsid w:val="003C0F93"/>
    <w:rsid w:val="003C156E"/>
    <w:rsid w:val="003C1580"/>
    <w:rsid w:val="003C1B53"/>
    <w:rsid w:val="003C1D12"/>
    <w:rsid w:val="003C1E9F"/>
    <w:rsid w:val="003C2E6A"/>
    <w:rsid w:val="003C3662"/>
    <w:rsid w:val="003C3CE9"/>
    <w:rsid w:val="003C3D06"/>
    <w:rsid w:val="003C3D75"/>
    <w:rsid w:val="003C3E44"/>
    <w:rsid w:val="003C434F"/>
    <w:rsid w:val="003C4449"/>
    <w:rsid w:val="003C4BFF"/>
    <w:rsid w:val="003C4C86"/>
    <w:rsid w:val="003C52DB"/>
    <w:rsid w:val="003C559E"/>
    <w:rsid w:val="003C590F"/>
    <w:rsid w:val="003C5D4D"/>
    <w:rsid w:val="003C5EC6"/>
    <w:rsid w:val="003C5F15"/>
    <w:rsid w:val="003C6371"/>
    <w:rsid w:val="003C6A73"/>
    <w:rsid w:val="003C6A93"/>
    <w:rsid w:val="003C6DAB"/>
    <w:rsid w:val="003C6F64"/>
    <w:rsid w:val="003C71DF"/>
    <w:rsid w:val="003C7A86"/>
    <w:rsid w:val="003C7C11"/>
    <w:rsid w:val="003C7D42"/>
    <w:rsid w:val="003D0751"/>
    <w:rsid w:val="003D0CCF"/>
    <w:rsid w:val="003D1328"/>
    <w:rsid w:val="003D1A90"/>
    <w:rsid w:val="003D1B9C"/>
    <w:rsid w:val="003D205D"/>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341"/>
    <w:rsid w:val="003D5948"/>
    <w:rsid w:val="003D5EE1"/>
    <w:rsid w:val="003D6227"/>
    <w:rsid w:val="003D68BE"/>
    <w:rsid w:val="003D6A41"/>
    <w:rsid w:val="003D6A94"/>
    <w:rsid w:val="003D6B78"/>
    <w:rsid w:val="003D6BBB"/>
    <w:rsid w:val="003D7392"/>
    <w:rsid w:val="003D73C4"/>
    <w:rsid w:val="003D7532"/>
    <w:rsid w:val="003D76D7"/>
    <w:rsid w:val="003D79BF"/>
    <w:rsid w:val="003D7B4D"/>
    <w:rsid w:val="003D7E4C"/>
    <w:rsid w:val="003E05FB"/>
    <w:rsid w:val="003E079D"/>
    <w:rsid w:val="003E0F22"/>
    <w:rsid w:val="003E10DF"/>
    <w:rsid w:val="003E128A"/>
    <w:rsid w:val="003E1404"/>
    <w:rsid w:val="003E152B"/>
    <w:rsid w:val="003E1C2F"/>
    <w:rsid w:val="003E1C35"/>
    <w:rsid w:val="003E20B6"/>
    <w:rsid w:val="003E229A"/>
    <w:rsid w:val="003E264E"/>
    <w:rsid w:val="003E26AC"/>
    <w:rsid w:val="003E293D"/>
    <w:rsid w:val="003E2A3E"/>
    <w:rsid w:val="003E2F0D"/>
    <w:rsid w:val="003E2F52"/>
    <w:rsid w:val="003E2FAB"/>
    <w:rsid w:val="003E2FB8"/>
    <w:rsid w:val="003E3621"/>
    <w:rsid w:val="003E39E0"/>
    <w:rsid w:val="003E3E7D"/>
    <w:rsid w:val="003E4692"/>
    <w:rsid w:val="003E538C"/>
    <w:rsid w:val="003E54E9"/>
    <w:rsid w:val="003E5558"/>
    <w:rsid w:val="003E5A33"/>
    <w:rsid w:val="003E60F9"/>
    <w:rsid w:val="003E6689"/>
    <w:rsid w:val="003E6F26"/>
    <w:rsid w:val="003E7A0C"/>
    <w:rsid w:val="003E7C3A"/>
    <w:rsid w:val="003E7E35"/>
    <w:rsid w:val="003F03CC"/>
    <w:rsid w:val="003F0670"/>
    <w:rsid w:val="003F06CB"/>
    <w:rsid w:val="003F0B3A"/>
    <w:rsid w:val="003F10AA"/>
    <w:rsid w:val="003F18F0"/>
    <w:rsid w:val="003F1AF0"/>
    <w:rsid w:val="003F1BB5"/>
    <w:rsid w:val="003F1D37"/>
    <w:rsid w:val="003F1EF1"/>
    <w:rsid w:val="003F1F2C"/>
    <w:rsid w:val="003F23F8"/>
    <w:rsid w:val="003F2716"/>
    <w:rsid w:val="003F287C"/>
    <w:rsid w:val="003F2A25"/>
    <w:rsid w:val="003F2B7E"/>
    <w:rsid w:val="003F3083"/>
    <w:rsid w:val="003F30BA"/>
    <w:rsid w:val="003F3704"/>
    <w:rsid w:val="003F3B02"/>
    <w:rsid w:val="003F3E7A"/>
    <w:rsid w:val="003F4274"/>
    <w:rsid w:val="003F48AC"/>
    <w:rsid w:val="003F49DB"/>
    <w:rsid w:val="003F5014"/>
    <w:rsid w:val="003F5431"/>
    <w:rsid w:val="003F5581"/>
    <w:rsid w:val="003F5AB2"/>
    <w:rsid w:val="003F5BA9"/>
    <w:rsid w:val="003F620E"/>
    <w:rsid w:val="003F6350"/>
    <w:rsid w:val="003F64CB"/>
    <w:rsid w:val="003F6823"/>
    <w:rsid w:val="003F7AB8"/>
    <w:rsid w:val="003F7C15"/>
    <w:rsid w:val="004009F2"/>
    <w:rsid w:val="00400A1A"/>
    <w:rsid w:val="00400B09"/>
    <w:rsid w:val="00400B99"/>
    <w:rsid w:val="00400E5A"/>
    <w:rsid w:val="004016AE"/>
    <w:rsid w:val="00401965"/>
    <w:rsid w:val="00401CA4"/>
    <w:rsid w:val="00401E9D"/>
    <w:rsid w:val="00401F13"/>
    <w:rsid w:val="00402435"/>
    <w:rsid w:val="00402453"/>
    <w:rsid w:val="00402CB5"/>
    <w:rsid w:val="00402E3C"/>
    <w:rsid w:val="00403365"/>
    <w:rsid w:val="004036C2"/>
    <w:rsid w:val="004038E1"/>
    <w:rsid w:val="00403A59"/>
    <w:rsid w:val="00403D11"/>
    <w:rsid w:val="004045CA"/>
    <w:rsid w:val="00404753"/>
    <w:rsid w:val="00404CB1"/>
    <w:rsid w:val="004050E1"/>
    <w:rsid w:val="004052D7"/>
    <w:rsid w:val="00405543"/>
    <w:rsid w:val="00405FEE"/>
    <w:rsid w:val="0040690E"/>
    <w:rsid w:val="004069D2"/>
    <w:rsid w:val="00406A35"/>
    <w:rsid w:val="00406A7A"/>
    <w:rsid w:val="00406F39"/>
    <w:rsid w:val="0040712D"/>
    <w:rsid w:val="00407404"/>
    <w:rsid w:val="0040760A"/>
    <w:rsid w:val="004078C0"/>
    <w:rsid w:val="004079C1"/>
    <w:rsid w:val="00407EC7"/>
    <w:rsid w:val="00410054"/>
    <w:rsid w:val="00410157"/>
    <w:rsid w:val="004102FD"/>
    <w:rsid w:val="00410AB7"/>
    <w:rsid w:val="004112AC"/>
    <w:rsid w:val="0041142A"/>
    <w:rsid w:val="004129A3"/>
    <w:rsid w:val="00412DDC"/>
    <w:rsid w:val="00413326"/>
    <w:rsid w:val="0041445E"/>
    <w:rsid w:val="0041472A"/>
    <w:rsid w:val="00414B8C"/>
    <w:rsid w:val="004151DA"/>
    <w:rsid w:val="0041650C"/>
    <w:rsid w:val="00416A1C"/>
    <w:rsid w:val="0041707C"/>
    <w:rsid w:val="00417F57"/>
    <w:rsid w:val="004207A3"/>
    <w:rsid w:val="00420E0F"/>
    <w:rsid w:val="00421960"/>
    <w:rsid w:val="0042197D"/>
    <w:rsid w:val="00421DC3"/>
    <w:rsid w:val="00421EDD"/>
    <w:rsid w:val="00422900"/>
    <w:rsid w:val="00422A39"/>
    <w:rsid w:val="00422F8E"/>
    <w:rsid w:val="0042306F"/>
    <w:rsid w:val="004235AE"/>
    <w:rsid w:val="00423B02"/>
    <w:rsid w:val="004240CB"/>
    <w:rsid w:val="00424A52"/>
    <w:rsid w:val="00424FBB"/>
    <w:rsid w:val="004253CB"/>
    <w:rsid w:val="0042569C"/>
    <w:rsid w:val="00425A53"/>
    <w:rsid w:val="00426240"/>
    <w:rsid w:val="00426AA3"/>
    <w:rsid w:val="00426CAA"/>
    <w:rsid w:val="00427C45"/>
    <w:rsid w:val="00427DE3"/>
    <w:rsid w:val="00427FCF"/>
    <w:rsid w:val="004302E0"/>
    <w:rsid w:val="0043070F"/>
    <w:rsid w:val="00430FC9"/>
    <w:rsid w:val="004315F9"/>
    <w:rsid w:val="004317EC"/>
    <w:rsid w:val="004324B5"/>
    <w:rsid w:val="00432C2A"/>
    <w:rsid w:val="00432C55"/>
    <w:rsid w:val="004333F8"/>
    <w:rsid w:val="00433C9F"/>
    <w:rsid w:val="004344D8"/>
    <w:rsid w:val="0043493F"/>
    <w:rsid w:val="00434A92"/>
    <w:rsid w:val="00434BCB"/>
    <w:rsid w:val="00435EBD"/>
    <w:rsid w:val="004366A7"/>
    <w:rsid w:val="00436B88"/>
    <w:rsid w:val="00436C5C"/>
    <w:rsid w:val="0043780F"/>
    <w:rsid w:val="00437E50"/>
    <w:rsid w:val="00440457"/>
    <w:rsid w:val="00440615"/>
    <w:rsid w:val="00441EA2"/>
    <w:rsid w:val="0044223A"/>
    <w:rsid w:val="0044260F"/>
    <w:rsid w:val="00442705"/>
    <w:rsid w:val="00443374"/>
    <w:rsid w:val="00443BD2"/>
    <w:rsid w:val="00444B91"/>
    <w:rsid w:val="004455B3"/>
    <w:rsid w:val="00446657"/>
    <w:rsid w:val="00446D30"/>
    <w:rsid w:val="00447389"/>
    <w:rsid w:val="0044769F"/>
    <w:rsid w:val="00447AE3"/>
    <w:rsid w:val="00447C96"/>
    <w:rsid w:val="0045093E"/>
    <w:rsid w:val="00450C49"/>
    <w:rsid w:val="00450C9F"/>
    <w:rsid w:val="0045100E"/>
    <w:rsid w:val="00451194"/>
    <w:rsid w:val="004517F8"/>
    <w:rsid w:val="00451BE6"/>
    <w:rsid w:val="00451C18"/>
    <w:rsid w:val="00451C90"/>
    <w:rsid w:val="00451DBA"/>
    <w:rsid w:val="00452133"/>
    <w:rsid w:val="0045239F"/>
    <w:rsid w:val="00452B56"/>
    <w:rsid w:val="00452F57"/>
    <w:rsid w:val="004531E6"/>
    <w:rsid w:val="004532BD"/>
    <w:rsid w:val="004533FA"/>
    <w:rsid w:val="00453785"/>
    <w:rsid w:val="004537A1"/>
    <w:rsid w:val="00454022"/>
    <w:rsid w:val="00454431"/>
    <w:rsid w:val="004545DF"/>
    <w:rsid w:val="004547E8"/>
    <w:rsid w:val="00454B1B"/>
    <w:rsid w:val="00455037"/>
    <w:rsid w:val="00455276"/>
    <w:rsid w:val="00455736"/>
    <w:rsid w:val="00455D05"/>
    <w:rsid w:val="00455E5A"/>
    <w:rsid w:val="00455ED3"/>
    <w:rsid w:val="004561EE"/>
    <w:rsid w:val="004575C8"/>
    <w:rsid w:val="0045788E"/>
    <w:rsid w:val="00457CFD"/>
    <w:rsid w:val="00457DF3"/>
    <w:rsid w:val="00460339"/>
    <w:rsid w:val="004603B9"/>
    <w:rsid w:val="0046095E"/>
    <w:rsid w:val="00460A08"/>
    <w:rsid w:val="00460B7C"/>
    <w:rsid w:val="00460D90"/>
    <w:rsid w:val="00461585"/>
    <w:rsid w:val="0046258E"/>
    <w:rsid w:val="004625E9"/>
    <w:rsid w:val="0046288D"/>
    <w:rsid w:val="00462963"/>
    <w:rsid w:val="00462FBF"/>
    <w:rsid w:val="00462FE0"/>
    <w:rsid w:val="0046305E"/>
    <w:rsid w:val="0046351A"/>
    <w:rsid w:val="00463934"/>
    <w:rsid w:val="00463981"/>
    <w:rsid w:val="00463C12"/>
    <w:rsid w:val="0046423B"/>
    <w:rsid w:val="00464388"/>
    <w:rsid w:val="0046482F"/>
    <w:rsid w:val="00464D2C"/>
    <w:rsid w:val="004651D5"/>
    <w:rsid w:val="00465421"/>
    <w:rsid w:val="004655C7"/>
    <w:rsid w:val="00465893"/>
    <w:rsid w:val="00465C00"/>
    <w:rsid w:val="00465D06"/>
    <w:rsid w:val="00465FCE"/>
    <w:rsid w:val="0046603C"/>
    <w:rsid w:val="004660E5"/>
    <w:rsid w:val="004662B0"/>
    <w:rsid w:val="004665F9"/>
    <w:rsid w:val="004668FC"/>
    <w:rsid w:val="00466B4E"/>
    <w:rsid w:val="00466BFF"/>
    <w:rsid w:val="00467022"/>
    <w:rsid w:val="00467C2F"/>
    <w:rsid w:val="0047062E"/>
    <w:rsid w:val="00470BF9"/>
    <w:rsid w:val="00471128"/>
    <w:rsid w:val="004715E9"/>
    <w:rsid w:val="00472128"/>
    <w:rsid w:val="00472236"/>
    <w:rsid w:val="004723C1"/>
    <w:rsid w:val="004725DC"/>
    <w:rsid w:val="00473151"/>
    <w:rsid w:val="004734E4"/>
    <w:rsid w:val="0047364C"/>
    <w:rsid w:val="0047439B"/>
    <w:rsid w:val="004744FB"/>
    <w:rsid w:val="004748A7"/>
    <w:rsid w:val="00474DFB"/>
    <w:rsid w:val="00475028"/>
    <w:rsid w:val="0047517D"/>
    <w:rsid w:val="00475680"/>
    <w:rsid w:val="004756D6"/>
    <w:rsid w:val="00475D6C"/>
    <w:rsid w:val="004764DD"/>
    <w:rsid w:val="004776B4"/>
    <w:rsid w:val="0048159B"/>
    <w:rsid w:val="00481AC4"/>
    <w:rsid w:val="00482171"/>
    <w:rsid w:val="00483011"/>
    <w:rsid w:val="004837B6"/>
    <w:rsid w:val="00483C9F"/>
    <w:rsid w:val="00483CC5"/>
    <w:rsid w:val="00483E8B"/>
    <w:rsid w:val="004842DD"/>
    <w:rsid w:val="00484343"/>
    <w:rsid w:val="004843BC"/>
    <w:rsid w:val="00484906"/>
    <w:rsid w:val="0048499D"/>
    <w:rsid w:val="00484E72"/>
    <w:rsid w:val="004853EF"/>
    <w:rsid w:val="00485ACD"/>
    <w:rsid w:val="00485C20"/>
    <w:rsid w:val="00485E38"/>
    <w:rsid w:val="00485EED"/>
    <w:rsid w:val="00485F4C"/>
    <w:rsid w:val="004866DD"/>
    <w:rsid w:val="00486B1C"/>
    <w:rsid w:val="00486EA3"/>
    <w:rsid w:val="00487076"/>
    <w:rsid w:val="0048731F"/>
    <w:rsid w:val="00487597"/>
    <w:rsid w:val="00487DEB"/>
    <w:rsid w:val="00490699"/>
    <w:rsid w:val="0049101B"/>
    <w:rsid w:val="0049112D"/>
    <w:rsid w:val="00491B88"/>
    <w:rsid w:val="00491D3F"/>
    <w:rsid w:val="00491D80"/>
    <w:rsid w:val="00492562"/>
    <w:rsid w:val="00492E12"/>
    <w:rsid w:val="00493178"/>
    <w:rsid w:val="004938E6"/>
    <w:rsid w:val="00493B55"/>
    <w:rsid w:val="00493C25"/>
    <w:rsid w:val="00494090"/>
    <w:rsid w:val="00494800"/>
    <w:rsid w:val="00494A98"/>
    <w:rsid w:val="00494B4D"/>
    <w:rsid w:val="0049529F"/>
    <w:rsid w:val="00495859"/>
    <w:rsid w:val="00495A06"/>
    <w:rsid w:val="00495B95"/>
    <w:rsid w:val="00496E29"/>
    <w:rsid w:val="00497259"/>
    <w:rsid w:val="0049798E"/>
    <w:rsid w:val="00497AAE"/>
    <w:rsid w:val="004A030A"/>
    <w:rsid w:val="004A0601"/>
    <w:rsid w:val="004A07D7"/>
    <w:rsid w:val="004A0AAD"/>
    <w:rsid w:val="004A0BAE"/>
    <w:rsid w:val="004A0FC4"/>
    <w:rsid w:val="004A11B6"/>
    <w:rsid w:val="004A12D8"/>
    <w:rsid w:val="004A15AE"/>
    <w:rsid w:val="004A15F3"/>
    <w:rsid w:val="004A1820"/>
    <w:rsid w:val="004A23C0"/>
    <w:rsid w:val="004A2A9C"/>
    <w:rsid w:val="004A2FA1"/>
    <w:rsid w:val="004A38C9"/>
    <w:rsid w:val="004A407B"/>
    <w:rsid w:val="004A442D"/>
    <w:rsid w:val="004A4F0E"/>
    <w:rsid w:val="004A506E"/>
    <w:rsid w:val="004A50E8"/>
    <w:rsid w:val="004A5143"/>
    <w:rsid w:val="004A5798"/>
    <w:rsid w:val="004A5D24"/>
    <w:rsid w:val="004A5E76"/>
    <w:rsid w:val="004A695D"/>
    <w:rsid w:val="004A6E7D"/>
    <w:rsid w:val="004A70B3"/>
    <w:rsid w:val="004A7A77"/>
    <w:rsid w:val="004B08EE"/>
    <w:rsid w:val="004B0D24"/>
    <w:rsid w:val="004B12DC"/>
    <w:rsid w:val="004B1EB4"/>
    <w:rsid w:val="004B2085"/>
    <w:rsid w:val="004B27B1"/>
    <w:rsid w:val="004B283A"/>
    <w:rsid w:val="004B28E9"/>
    <w:rsid w:val="004B2AD1"/>
    <w:rsid w:val="004B2AE2"/>
    <w:rsid w:val="004B2B78"/>
    <w:rsid w:val="004B37B9"/>
    <w:rsid w:val="004B3FAB"/>
    <w:rsid w:val="004B4081"/>
    <w:rsid w:val="004B4325"/>
    <w:rsid w:val="004B489B"/>
    <w:rsid w:val="004B4BA7"/>
    <w:rsid w:val="004B55C2"/>
    <w:rsid w:val="004B57FF"/>
    <w:rsid w:val="004B5B43"/>
    <w:rsid w:val="004B5C4F"/>
    <w:rsid w:val="004B604B"/>
    <w:rsid w:val="004B6674"/>
    <w:rsid w:val="004B6AD7"/>
    <w:rsid w:val="004B7085"/>
    <w:rsid w:val="004B7665"/>
    <w:rsid w:val="004C0219"/>
    <w:rsid w:val="004C0F2A"/>
    <w:rsid w:val="004C0F2E"/>
    <w:rsid w:val="004C1140"/>
    <w:rsid w:val="004C1A8E"/>
    <w:rsid w:val="004C1BCE"/>
    <w:rsid w:val="004C1C80"/>
    <w:rsid w:val="004C1CBF"/>
    <w:rsid w:val="004C1CFB"/>
    <w:rsid w:val="004C1E93"/>
    <w:rsid w:val="004C2F06"/>
    <w:rsid w:val="004C3129"/>
    <w:rsid w:val="004C31A8"/>
    <w:rsid w:val="004C35F5"/>
    <w:rsid w:val="004C38CB"/>
    <w:rsid w:val="004C3CB9"/>
    <w:rsid w:val="004C3D0B"/>
    <w:rsid w:val="004C421C"/>
    <w:rsid w:val="004C4359"/>
    <w:rsid w:val="004C43F2"/>
    <w:rsid w:val="004C4536"/>
    <w:rsid w:val="004C4591"/>
    <w:rsid w:val="004C49A4"/>
    <w:rsid w:val="004C4B86"/>
    <w:rsid w:val="004C4F2B"/>
    <w:rsid w:val="004C4FD7"/>
    <w:rsid w:val="004C55EB"/>
    <w:rsid w:val="004C5A93"/>
    <w:rsid w:val="004C5B86"/>
    <w:rsid w:val="004C5EBB"/>
    <w:rsid w:val="004C6340"/>
    <w:rsid w:val="004C64BF"/>
    <w:rsid w:val="004C7101"/>
    <w:rsid w:val="004C776A"/>
    <w:rsid w:val="004C7839"/>
    <w:rsid w:val="004C7AE7"/>
    <w:rsid w:val="004C7F97"/>
    <w:rsid w:val="004C7FE8"/>
    <w:rsid w:val="004D00B2"/>
    <w:rsid w:val="004D012D"/>
    <w:rsid w:val="004D03C8"/>
    <w:rsid w:val="004D0526"/>
    <w:rsid w:val="004D0AE3"/>
    <w:rsid w:val="004D16D7"/>
    <w:rsid w:val="004D1FFB"/>
    <w:rsid w:val="004D2070"/>
    <w:rsid w:val="004D24B5"/>
    <w:rsid w:val="004D2539"/>
    <w:rsid w:val="004D2639"/>
    <w:rsid w:val="004D285D"/>
    <w:rsid w:val="004D2FEF"/>
    <w:rsid w:val="004D3219"/>
    <w:rsid w:val="004D35B9"/>
    <w:rsid w:val="004D3734"/>
    <w:rsid w:val="004D3784"/>
    <w:rsid w:val="004D3C49"/>
    <w:rsid w:val="004D4056"/>
    <w:rsid w:val="004D407A"/>
    <w:rsid w:val="004D4109"/>
    <w:rsid w:val="004D4494"/>
    <w:rsid w:val="004D4621"/>
    <w:rsid w:val="004D4A40"/>
    <w:rsid w:val="004D4D3A"/>
    <w:rsid w:val="004D4DC1"/>
    <w:rsid w:val="004D5044"/>
    <w:rsid w:val="004D5529"/>
    <w:rsid w:val="004D55A4"/>
    <w:rsid w:val="004D5950"/>
    <w:rsid w:val="004D5ABB"/>
    <w:rsid w:val="004D5FE3"/>
    <w:rsid w:val="004D610C"/>
    <w:rsid w:val="004D6547"/>
    <w:rsid w:val="004D6667"/>
    <w:rsid w:val="004D667A"/>
    <w:rsid w:val="004D6B7C"/>
    <w:rsid w:val="004D6CA5"/>
    <w:rsid w:val="004D7552"/>
    <w:rsid w:val="004D7801"/>
    <w:rsid w:val="004D7BB0"/>
    <w:rsid w:val="004D7E7B"/>
    <w:rsid w:val="004E034D"/>
    <w:rsid w:val="004E05C7"/>
    <w:rsid w:val="004E0CB8"/>
    <w:rsid w:val="004E0E9D"/>
    <w:rsid w:val="004E10D9"/>
    <w:rsid w:val="004E18BC"/>
    <w:rsid w:val="004E1B52"/>
    <w:rsid w:val="004E27B1"/>
    <w:rsid w:val="004E3030"/>
    <w:rsid w:val="004E3145"/>
    <w:rsid w:val="004E416E"/>
    <w:rsid w:val="004E422C"/>
    <w:rsid w:val="004E4965"/>
    <w:rsid w:val="004E4CBB"/>
    <w:rsid w:val="004E4E00"/>
    <w:rsid w:val="004E4F61"/>
    <w:rsid w:val="004E508B"/>
    <w:rsid w:val="004E5228"/>
    <w:rsid w:val="004E5C4E"/>
    <w:rsid w:val="004E68CD"/>
    <w:rsid w:val="004E6B32"/>
    <w:rsid w:val="004E6D4D"/>
    <w:rsid w:val="004E7819"/>
    <w:rsid w:val="004E7B6F"/>
    <w:rsid w:val="004F0342"/>
    <w:rsid w:val="004F0D52"/>
    <w:rsid w:val="004F1063"/>
    <w:rsid w:val="004F11C5"/>
    <w:rsid w:val="004F11E1"/>
    <w:rsid w:val="004F12BB"/>
    <w:rsid w:val="004F139A"/>
    <w:rsid w:val="004F1844"/>
    <w:rsid w:val="004F1BB4"/>
    <w:rsid w:val="004F1E7D"/>
    <w:rsid w:val="004F1F6E"/>
    <w:rsid w:val="004F2626"/>
    <w:rsid w:val="004F2B6B"/>
    <w:rsid w:val="004F2C8C"/>
    <w:rsid w:val="004F2D82"/>
    <w:rsid w:val="004F326A"/>
    <w:rsid w:val="004F362D"/>
    <w:rsid w:val="004F384B"/>
    <w:rsid w:val="004F39CA"/>
    <w:rsid w:val="004F3A87"/>
    <w:rsid w:val="004F3D52"/>
    <w:rsid w:val="004F40FE"/>
    <w:rsid w:val="004F492C"/>
    <w:rsid w:val="004F4C7D"/>
    <w:rsid w:val="004F501C"/>
    <w:rsid w:val="004F547A"/>
    <w:rsid w:val="004F5792"/>
    <w:rsid w:val="004F5CA6"/>
    <w:rsid w:val="004F6028"/>
    <w:rsid w:val="004F6242"/>
    <w:rsid w:val="004F639E"/>
    <w:rsid w:val="004F66DE"/>
    <w:rsid w:val="004F66E4"/>
    <w:rsid w:val="004F67FD"/>
    <w:rsid w:val="004F6DCC"/>
    <w:rsid w:val="004F7434"/>
    <w:rsid w:val="004F754C"/>
    <w:rsid w:val="004F7553"/>
    <w:rsid w:val="004F762B"/>
    <w:rsid w:val="004F7AAD"/>
    <w:rsid w:val="004F7B5E"/>
    <w:rsid w:val="004F7D7A"/>
    <w:rsid w:val="004F7EA9"/>
    <w:rsid w:val="004F7F11"/>
    <w:rsid w:val="00500764"/>
    <w:rsid w:val="00500C6C"/>
    <w:rsid w:val="00500E5D"/>
    <w:rsid w:val="005011C2"/>
    <w:rsid w:val="00501561"/>
    <w:rsid w:val="00501AB6"/>
    <w:rsid w:val="00501C16"/>
    <w:rsid w:val="005021C8"/>
    <w:rsid w:val="00502385"/>
    <w:rsid w:val="0050282F"/>
    <w:rsid w:val="00502BBF"/>
    <w:rsid w:val="005039EE"/>
    <w:rsid w:val="005043DF"/>
    <w:rsid w:val="00504531"/>
    <w:rsid w:val="005045A0"/>
    <w:rsid w:val="00504A8B"/>
    <w:rsid w:val="00504B3D"/>
    <w:rsid w:val="00505330"/>
    <w:rsid w:val="005053F3"/>
    <w:rsid w:val="00505544"/>
    <w:rsid w:val="00505655"/>
    <w:rsid w:val="005058D6"/>
    <w:rsid w:val="00505D68"/>
    <w:rsid w:val="0050603D"/>
    <w:rsid w:val="0050691C"/>
    <w:rsid w:val="00506B5E"/>
    <w:rsid w:val="00506D72"/>
    <w:rsid w:val="00506FA2"/>
    <w:rsid w:val="005074EB"/>
    <w:rsid w:val="00507631"/>
    <w:rsid w:val="0050791A"/>
    <w:rsid w:val="00507B0E"/>
    <w:rsid w:val="00510157"/>
    <w:rsid w:val="005106BE"/>
    <w:rsid w:val="00510A01"/>
    <w:rsid w:val="00510A2B"/>
    <w:rsid w:val="00510C53"/>
    <w:rsid w:val="00510D6A"/>
    <w:rsid w:val="00511203"/>
    <w:rsid w:val="005114AE"/>
    <w:rsid w:val="005118EE"/>
    <w:rsid w:val="005119CD"/>
    <w:rsid w:val="00511C2D"/>
    <w:rsid w:val="00511E8C"/>
    <w:rsid w:val="00511FB8"/>
    <w:rsid w:val="00511FF4"/>
    <w:rsid w:val="005123A5"/>
    <w:rsid w:val="00512F48"/>
    <w:rsid w:val="00513532"/>
    <w:rsid w:val="0051440C"/>
    <w:rsid w:val="00515023"/>
    <w:rsid w:val="00515E01"/>
    <w:rsid w:val="00515E49"/>
    <w:rsid w:val="00516044"/>
    <w:rsid w:val="005160B5"/>
    <w:rsid w:val="005161ED"/>
    <w:rsid w:val="00516348"/>
    <w:rsid w:val="005163DC"/>
    <w:rsid w:val="00516407"/>
    <w:rsid w:val="0051641E"/>
    <w:rsid w:val="00516635"/>
    <w:rsid w:val="00516722"/>
    <w:rsid w:val="005167AE"/>
    <w:rsid w:val="005169BC"/>
    <w:rsid w:val="00516D12"/>
    <w:rsid w:val="00517263"/>
    <w:rsid w:val="005178A4"/>
    <w:rsid w:val="00517981"/>
    <w:rsid w:val="005179D5"/>
    <w:rsid w:val="00517EF6"/>
    <w:rsid w:val="0052012C"/>
    <w:rsid w:val="00520468"/>
    <w:rsid w:val="00520F39"/>
    <w:rsid w:val="005212B6"/>
    <w:rsid w:val="005215D1"/>
    <w:rsid w:val="00521688"/>
    <w:rsid w:val="00521C90"/>
    <w:rsid w:val="00521D4B"/>
    <w:rsid w:val="00521F8E"/>
    <w:rsid w:val="005222E8"/>
    <w:rsid w:val="005237F1"/>
    <w:rsid w:val="00523A4A"/>
    <w:rsid w:val="00524189"/>
    <w:rsid w:val="00524479"/>
    <w:rsid w:val="0052475A"/>
    <w:rsid w:val="00524C55"/>
    <w:rsid w:val="00524D1F"/>
    <w:rsid w:val="00524FAB"/>
    <w:rsid w:val="005252E7"/>
    <w:rsid w:val="00525606"/>
    <w:rsid w:val="00525CBD"/>
    <w:rsid w:val="00525DC7"/>
    <w:rsid w:val="00525F36"/>
    <w:rsid w:val="00525FD2"/>
    <w:rsid w:val="00526A43"/>
    <w:rsid w:val="00526E9D"/>
    <w:rsid w:val="0052724C"/>
    <w:rsid w:val="0052738E"/>
    <w:rsid w:val="00527572"/>
    <w:rsid w:val="00527ACB"/>
    <w:rsid w:val="0053014A"/>
    <w:rsid w:val="00530512"/>
    <w:rsid w:val="00530AB9"/>
    <w:rsid w:val="00530BE9"/>
    <w:rsid w:val="00530C1D"/>
    <w:rsid w:val="00530E5D"/>
    <w:rsid w:val="00530F4A"/>
    <w:rsid w:val="005316A0"/>
    <w:rsid w:val="00532B1D"/>
    <w:rsid w:val="00532CD1"/>
    <w:rsid w:val="00532F8F"/>
    <w:rsid w:val="00533377"/>
    <w:rsid w:val="0053344F"/>
    <w:rsid w:val="00533679"/>
    <w:rsid w:val="005336D3"/>
    <w:rsid w:val="00533A13"/>
    <w:rsid w:val="00533E4E"/>
    <w:rsid w:val="00534081"/>
    <w:rsid w:val="00534D99"/>
    <w:rsid w:val="00535572"/>
    <w:rsid w:val="005355DC"/>
    <w:rsid w:val="005357AC"/>
    <w:rsid w:val="00535837"/>
    <w:rsid w:val="00535AF4"/>
    <w:rsid w:val="00536043"/>
    <w:rsid w:val="005363DC"/>
    <w:rsid w:val="005364A0"/>
    <w:rsid w:val="005365A3"/>
    <w:rsid w:val="0053678F"/>
    <w:rsid w:val="00536AFB"/>
    <w:rsid w:val="00536B88"/>
    <w:rsid w:val="0053712A"/>
    <w:rsid w:val="005372C2"/>
    <w:rsid w:val="005373D6"/>
    <w:rsid w:val="00537424"/>
    <w:rsid w:val="005375AF"/>
    <w:rsid w:val="00537C83"/>
    <w:rsid w:val="00537FBC"/>
    <w:rsid w:val="005400BE"/>
    <w:rsid w:val="005410C9"/>
    <w:rsid w:val="005412F1"/>
    <w:rsid w:val="005418B1"/>
    <w:rsid w:val="00541D32"/>
    <w:rsid w:val="00541E39"/>
    <w:rsid w:val="00542095"/>
    <w:rsid w:val="005422F5"/>
    <w:rsid w:val="0054239B"/>
    <w:rsid w:val="00542887"/>
    <w:rsid w:val="005428FF"/>
    <w:rsid w:val="00542E05"/>
    <w:rsid w:val="0054305D"/>
    <w:rsid w:val="005437B1"/>
    <w:rsid w:val="005437F1"/>
    <w:rsid w:val="005438A8"/>
    <w:rsid w:val="00543CD0"/>
    <w:rsid w:val="00543EBD"/>
    <w:rsid w:val="00544050"/>
    <w:rsid w:val="00544278"/>
    <w:rsid w:val="00544D66"/>
    <w:rsid w:val="005458AD"/>
    <w:rsid w:val="00545CA0"/>
    <w:rsid w:val="00546675"/>
    <w:rsid w:val="005470C6"/>
    <w:rsid w:val="005470EB"/>
    <w:rsid w:val="005475D8"/>
    <w:rsid w:val="00551082"/>
    <w:rsid w:val="00551092"/>
    <w:rsid w:val="0055178B"/>
    <w:rsid w:val="00551DDB"/>
    <w:rsid w:val="00552E48"/>
    <w:rsid w:val="00552F52"/>
    <w:rsid w:val="005536B6"/>
    <w:rsid w:val="005537E1"/>
    <w:rsid w:val="005538EA"/>
    <w:rsid w:val="0055405D"/>
    <w:rsid w:val="00554283"/>
    <w:rsid w:val="005542CD"/>
    <w:rsid w:val="005548B4"/>
    <w:rsid w:val="00554AB7"/>
    <w:rsid w:val="00554D52"/>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288"/>
    <w:rsid w:val="00561649"/>
    <w:rsid w:val="00561849"/>
    <w:rsid w:val="00561AF3"/>
    <w:rsid w:val="00561B94"/>
    <w:rsid w:val="0056240D"/>
    <w:rsid w:val="0056297B"/>
    <w:rsid w:val="00562AA6"/>
    <w:rsid w:val="005632F4"/>
    <w:rsid w:val="005633C1"/>
    <w:rsid w:val="00563646"/>
    <w:rsid w:val="005640C5"/>
    <w:rsid w:val="00564266"/>
    <w:rsid w:val="00564471"/>
    <w:rsid w:val="005646CA"/>
    <w:rsid w:val="0056487C"/>
    <w:rsid w:val="00565086"/>
    <w:rsid w:val="00565131"/>
    <w:rsid w:val="0056533B"/>
    <w:rsid w:val="0056535A"/>
    <w:rsid w:val="005653D9"/>
    <w:rsid w:val="00565543"/>
    <w:rsid w:val="00565FC0"/>
    <w:rsid w:val="0056608E"/>
    <w:rsid w:val="005661AD"/>
    <w:rsid w:val="00566665"/>
    <w:rsid w:val="0056679A"/>
    <w:rsid w:val="005668AE"/>
    <w:rsid w:val="005670DE"/>
    <w:rsid w:val="005671C0"/>
    <w:rsid w:val="005677F9"/>
    <w:rsid w:val="00567BC0"/>
    <w:rsid w:val="00567ECD"/>
    <w:rsid w:val="00570787"/>
    <w:rsid w:val="00570803"/>
    <w:rsid w:val="0057083D"/>
    <w:rsid w:val="00570888"/>
    <w:rsid w:val="0057101C"/>
    <w:rsid w:val="00571247"/>
    <w:rsid w:val="00571431"/>
    <w:rsid w:val="00571850"/>
    <w:rsid w:val="005719AB"/>
    <w:rsid w:val="00571FC5"/>
    <w:rsid w:val="00572336"/>
    <w:rsid w:val="0057296D"/>
    <w:rsid w:val="00572E5D"/>
    <w:rsid w:val="00573986"/>
    <w:rsid w:val="00573B96"/>
    <w:rsid w:val="00573E0F"/>
    <w:rsid w:val="00573E69"/>
    <w:rsid w:val="00574342"/>
    <w:rsid w:val="005749AB"/>
    <w:rsid w:val="00574C42"/>
    <w:rsid w:val="00574CD2"/>
    <w:rsid w:val="00574DE4"/>
    <w:rsid w:val="0057595B"/>
    <w:rsid w:val="00575A88"/>
    <w:rsid w:val="005763C7"/>
    <w:rsid w:val="0057659D"/>
    <w:rsid w:val="00576751"/>
    <w:rsid w:val="00576830"/>
    <w:rsid w:val="00576EB2"/>
    <w:rsid w:val="00576EE3"/>
    <w:rsid w:val="00576F87"/>
    <w:rsid w:val="0057726A"/>
    <w:rsid w:val="005775D5"/>
    <w:rsid w:val="00577673"/>
    <w:rsid w:val="0057771F"/>
    <w:rsid w:val="0057785C"/>
    <w:rsid w:val="005778DD"/>
    <w:rsid w:val="00577A15"/>
    <w:rsid w:val="00577A8B"/>
    <w:rsid w:val="00580B62"/>
    <w:rsid w:val="00580DB6"/>
    <w:rsid w:val="00580ED9"/>
    <w:rsid w:val="005813B5"/>
    <w:rsid w:val="005814D9"/>
    <w:rsid w:val="005819A1"/>
    <w:rsid w:val="00581B9A"/>
    <w:rsid w:val="00581FC4"/>
    <w:rsid w:val="00582117"/>
    <w:rsid w:val="00582BC6"/>
    <w:rsid w:val="00582EEE"/>
    <w:rsid w:val="00583076"/>
    <w:rsid w:val="005832D8"/>
    <w:rsid w:val="00583628"/>
    <w:rsid w:val="00583F9A"/>
    <w:rsid w:val="0058410A"/>
    <w:rsid w:val="00584414"/>
    <w:rsid w:val="0058476B"/>
    <w:rsid w:val="00585043"/>
    <w:rsid w:val="0058533B"/>
    <w:rsid w:val="0058573A"/>
    <w:rsid w:val="0058577F"/>
    <w:rsid w:val="005857AA"/>
    <w:rsid w:val="0058597B"/>
    <w:rsid w:val="005859F2"/>
    <w:rsid w:val="0058613C"/>
    <w:rsid w:val="00586635"/>
    <w:rsid w:val="005868D0"/>
    <w:rsid w:val="005871E5"/>
    <w:rsid w:val="00587255"/>
    <w:rsid w:val="005877E7"/>
    <w:rsid w:val="00587EA9"/>
    <w:rsid w:val="0059000D"/>
    <w:rsid w:val="00590180"/>
    <w:rsid w:val="0059036D"/>
    <w:rsid w:val="00590A9D"/>
    <w:rsid w:val="00590B88"/>
    <w:rsid w:val="00590F52"/>
    <w:rsid w:val="00590F5C"/>
    <w:rsid w:val="005911B3"/>
    <w:rsid w:val="00591426"/>
    <w:rsid w:val="00591434"/>
    <w:rsid w:val="00591686"/>
    <w:rsid w:val="005919AC"/>
    <w:rsid w:val="00591C40"/>
    <w:rsid w:val="00591E4C"/>
    <w:rsid w:val="00592061"/>
    <w:rsid w:val="00592210"/>
    <w:rsid w:val="005923DA"/>
    <w:rsid w:val="005925CB"/>
    <w:rsid w:val="005925EE"/>
    <w:rsid w:val="0059289B"/>
    <w:rsid w:val="005928DD"/>
    <w:rsid w:val="00593EFF"/>
    <w:rsid w:val="00594253"/>
    <w:rsid w:val="00595246"/>
    <w:rsid w:val="005952ED"/>
    <w:rsid w:val="005953D4"/>
    <w:rsid w:val="0059643C"/>
    <w:rsid w:val="005966F9"/>
    <w:rsid w:val="00596724"/>
    <w:rsid w:val="00596EBE"/>
    <w:rsid w:val="005970C4"/>
    <w:rsid w:val="0059798B"/>
    <w:rsid w:val="005A01C8"/>
    <w:rsid w:val="005A06F8"/>
    <w:rsid w:val="005A0745"/>
    <w:rsid w:val="005A0861"/>
    <w:rsid w:val="005A0E34"/>
    <w:rsid w:val="005A1027"/>
    <w:rsid w:val="005A1565"/>
    <w:rsid w:val="005A18F9"/>
    <w:rsid w:val="005A1A86"/>
    <w:rsid w:val="005A1BD1"/>
    <w:rsid w:val="005A1E3E"/>
    <w:rsid w:val="005A2227"/>
    <w:rsid w:val="005A249B"/>
    <w:rsid w:val="005A2D5D"/>
    <w:rsid w:val="005A360E"/>
    <w:rsid w:val="005A3944"/>
    <w:rsid w:val="005A3C1D"/>
    <w:rsid w:val="005A4372"/>
    <w:rsid w:val="005A43D4"/>
    <w:rsid w:val="005A4451"/>
    <w:rsid w:val="005A44E8"/>
    <w:rsid w:val="005A47DC"/>
    <w:rsid w:val="005A57E5"/>
    <w:rsid w:val="005A5CFD"/>
    <w:rsid w:val="005A63B2"/>
    <w:rsid w:val="005A64E7"/>
    <w:rsid w:val="005A6597"/>
    <w:rsid w:val="005A68FA"/>
    <w:rsid w:val="005A6D7B"/>
    <w:rsid w:val="005A6F22"/>
    <w:rsid w:val="005A74DB"/>
    <w:rsid w:val="005A770D"/>
    <w:rsid w:val="005A77BC"/>
    <w:rsid w:val="005A7845"/>
    <w:rsid w:val="005A7D28"/>
    <w:rsid w:val="005A7F7E"/>
    <w:rsid w:val="005B0289"/>
    <w:rsid w:val="005B04EE"/>
    <w:rsid w:val="005B08D9"/>
    <w:rsid w:val="005B0E89"/>
    <w:rsid w:val="005B10C5"/>
    <w:rsid w:val="005B130A"/>
    <w:rsid w:val="005B14BE"/>
    <w:rsid w:val="005B1833"/>
    <w:rsid w:val="005B1BBD"/>
    <w:rsid w:val="005B1D8E"/>
    <w:rsid w:val="005B1E11"/>
    <w:rsid w:val="005B2203"/>
    <w:rsid w:val="005B24C5"/>
    <w:rsid w:val="005B258A"/>
    <w:rsid w:val="005B259F"/>
    <w:rsid w:val="005B25C5"/>
    <w:rsid w:val="005B266B"/>
    <w:rsid w:val="005B2CAD"/>
    <w:rsid w:val="005B344D"/>
    <w:rsid w:val="005B34CE"/>
    <w:rsid w:val="005B4024"/>
    <w:rsid w:val="005B4081"/>
    <w:rsid w:val="005B43F3"/>
    <w:rsid w:val="005B4F46"/>
    <w:rsid w:val="005B5543"/>
    <w:rsid w:val="005B564C"/>
    <w:rsid w:val="005B56EC"/>
    <w:rsid w:val="005B6067"/>
    <w:rsid w:val="005B61B1"/>
    <w:rsid w:val="005B6246"/>
    <w:rsid w:val="005B63E9"/>
    <w:rsid w:val="005B7247"/>
    <w:rsid w:val="005B7292"/>
    <w:rsid w:val="005B7909"/>
    <w:rsid w:val="005B7D14"/>
    <w:rsid w:val="005C0826"/>
    <w:rsid w:val="005C0DFB"/>
    <w:rsid w:val="005C1707"/>
    <w:rsid w:val="005C1913"/>
    <w:rsid w:val="005C1DAA"/>
    <w:rsid w:val="005C2038"/>
    <w:rsid w:val="005C2A1C"/>
    <w:rsid w:val="005C2ADC"/>
    <w:rsid w:val="005C2BA3"/>
    <w:rsid w:val="005C305E"/>
    <w:rsid w:val="005C3064"/>
    <w:rsid w:val="005C3464"/>
    <w:rsid w:val="005C34E1"/>
    <w:rsid w:val="005C3A7E"/>
    <w:rsid w:val="005C4137"/>
    <w:rsid w:val="005C4201"/>
    <w:rsid w:val="005C42FB"/>
    <w:rsid w:val="005C45D9"/>
    <w:rsid w:val="005C4E61"/>
    <w:rsid w:val="005C5340"/>
    <w:rsid w:val="005C5365"/>
    <w:rsid w:val="005C53F0"/>
    <w:rsid w:val="005C5515"/>
    <w:rsid w:val="005C563C"/>
    <w:rsid w:val="005C565A"/>
    <w:rsid w:val="005C57C2"/>
    <w:rsid w:val="005C5B1C"/>
    <w:rsid w:val="005C5C8C"/>
    <w:rsid w:val="005C6107"/>
    <w:rsid w:val="005C6214"/>
    <w:rsid w:val="005C6341"/>
    <w:rsid w:val="005C639E"/>
    <w:rsid w:val="005C684D"/>
    <w:rsid w:val="005C6EF3"/>
    <w:rsid w:val="005C74DF"/>
    <w:rsid w:val="005C7872"/>
    <w:rsid w:val="005C7B5C"/>
    <w:rsid w:val="005C7E6E"/>
    <w:rsid w:val="005D04D9"/>
    <w:rsid w:val="005D0BE2"/>
    <w:rsid w:val="005D1040"/>
    <w:rsid w:val="005D17EE"/>
    <w:rsid w:val="005D1B88"/>
    <w:rsid w:val="005D22A2"/>
    <w:rsid w:val="005D2338"/>
    <w:rsid w:val="005D2713"/>
    <w:rsid w:val="005D293E"/>
    <w:rsid w:val="005D2D25"/>
    <w:rsid w:val="005D2DA1"/>
    <w:rsid w:val="005D3262"/>
    <w:rsid w:val="005D3DCE"/>
    <w:rsid w:val="005D46CF"/>
    <w:rsid w:val="005D530C"/>
    <w:rsid w:val="005D5652"/>
    <w:rsid w:val="005D5BB5"/>
    <w:rsid w:val="005D619D"/>
    <w:rsid w:val="005D67CD"/>
    <w:rsid w:val="005D6811"/>
    <w:rsid w:val="005D695D"/>
    <w:rsid w:val="005D6A31"/>
    <w:rsid w:val="005D6D3C"/>
    <w:rsid w:val="005D7139"/>
    <w:rsid w:val="005D713F"/>
    <w:rsid w:val="005D7821"/>
    <w:rsid w:val="005D79C7"/>
    <w:rsid w:val="005D7A6D"/>
    <w:rsid w:val="005D7ABF"/>
    <w:rsid w:val="005E0362"/>
    <w:rsid w:val="005E05EE"/>
    <w:rsid w:val="005E0C64"/>
    <w:rsid w:val="005E1269"/>
    <w:rsid w:val="005E1411"/>
    <w:rsid w:val="005E204F"/>
    <w:rsid w:val="005E2435"/>
    <w:rsid w:val="005E24AA"/>
    <w:rsid w:val="005E2BD4"/>
    <w:rsid w:val="005E2EF3"/>
    <w:rsid w:val="005E308D"/>
    <w:rsid w:val="005E3253"/>
    <w:rsid w:val="005E34AB"/>
    <w:rsid w:val="005E3A19"/>
    <w:rsid w:val="005E4487"/>
    <w:rsid w:val="005E448B"/>
    <w:rsid w:val="005E463E"/>
    <w:rsid w:val="005E4A5E"/>
    <w:rsid w:val="005E4B91"/>
    <w:rsid w:val="005E4DAE"/>
    <w:rsid w:val="005E5177"/>
    <w:rsid w:val="005E55B5"/>
    <w:rsid w:val="005E5DD4"/>
    <w:rsid w:val="005E655E"/>
    <w:rsid w:val="005E6693"/>
    <w:rsid w:val="005E6D6D"/>
    <w:rsid w:val="005E7332"/>
    <w:rsid w:val="005E75BF"/>
    <w:rsid w:val="005E782A"/>
    <w:rsid w:val="005E7BA6"/>
    <w:rsid w:val="005E7C04"/>
    <w:rsid w:val="005E7C9D"/>
    <w:rsid w:val="005E7E23"/>
    <w:rsid w:val="005E7F83"/>
    <w:rsid w:val="005F0057"/>
    <w:rsid w:val="005F0437"/>
    <w:rsid w:val="005F0495"/>
    <w:rsid w:val="005F0633"/>
    <w:rsid w:val="005F0F53"/>
    <w:rsid w:val="005F1356"/>
    <w:rsid w:val="005F1751"/>
    <w:rsid w:val="005F1843"/>
    <w:rsid w:val="005F18CC"/>
    <w:rsid w:val="005F196A"/>
    <w:rsid w:val="005F1A99"/>
    <w:rsid w:val="005F1C43"/>
    <w:rsid w:val="005F1C7A"/>
    <w:rsid w:val="005F1DE1"/>
    <w:rsid w:val="005F1F01"/>
    <w:rsid w:val="005F20C5"/>
    <w:rsid w:val="005F257F"/>
    <w:rsid w:val="005F3164"/>
    <w:rsid w:val="005F3475"/>
    <w:rsid w:val="005F368A"/>
    <w:rsid w:val="005F388B"/>
    <w:rsid w:val="005F3963"/>
    <w:rsid w:val="005F3A63"/>
    <w:rsid w:val="005F3C44"/>
    <w:rsid w:val="005F3E28"/>
    <w:rsid w:val="005F3EE1"/>
    <w:rsid w:val="005F4072"/>
    <w:rsid w:val="005F42AB"/>
    <w:rsid w:val="005F4874"/>
    <w:rsid w:val="005F4A63"/>
    <w:rsid w:val="005F5274"/>
    <w:rsid w:val="005F5854"/>
    <w:rsid w:val="005F59A5"/>
    <w:rsid w:val="005F5AF7"/>
    <w:rsid w:val="005F6606"/>
    <w:rsid w:val="005F7AE6"/>
    <w:rsid w:val="005F7CB4"/>
    <w:rsid w:val="005F7DFC"/>
    <w:rsid w:val="005F7F01"/>
    <w:rsid w:val="005F7FBF"/>
    <w:rsid w:val="006003F1"/>
    <w:rsid w:val="006003FB"/>
    <w:rsid w:val="006004E0"/>
    <w:rsid w:val="006007E3"/>
    <w:rsid w:val="006010D1"/>
    <w:rsid w:val="006011A6"/>
    <w:rsid w:val="006014BF"/>
    <w:rsid w:val="006018CB"/>
    <w:rsid w:val="00601C4D"/>
    <w:rsid w:val="00601CD4"/>
    <w:rsid w:val="00601E29"/>
    <w:rsid w:val="00601FC1"/>
    <w:rsid w:val="006021ED"/>
    <w:rsid w:val="006024AB"/>
    <w:rsid w:val="006033AB"/>
    <w:rsid w:val="00603422"/>
    <w:rsid w:val="0060354D"/>
    <w:rsid w:val="00603A82"/>
    <w:rsid w:val="00603FEA"/>
    <w:rsid w:val="00604062"/>
    <w:rsid w:val="0060477E"/>
    <w:rsid w:val="00604B8B"/>
    <w:rsid w:val="00605615"/>
    <w:rsid w:val="006056A2"/>
    <w:rsid w:val="00605925"/>
    <w:rsid w:val="00605EE7"/>
    <w:rsid w:val="00606296"/>
    <w:rsid w:val="0060643B"/>
    <w:rsid w:val="00606505"/>
    <w:rsid w:val="006071BD"/>
    <w:rsid w:val="006073A9"/>
    <w:rsid w:val="00607BAF"/>
    <w:rsid w:val="00610C2D"/>
    <w:rsid w:val="00610E02"/>
    <w:rsid w:val="0061123C"/>
    <w:rsid w:val="00611680"/>
    <w:rsid w:val="0061169B"/>
    <w:rsid w:val="00611836"/>
    <w:rsid w:val="00611AB0"/>
    <w:rsid w:val="00611C5C"/>
    <w:rsid w:val="00611DA7"/>
    <w:rsid w:val="0061234C"/>
    <w:rsid w:val="00612880"/>
    <w:rsid w:val="00612CC0"/>
    <w:rsid w:val="006133BF"/>
    <w:rsid w:val="00613588"/>
    <w:rsid w:val="006138A2"/>
    <w:rsid w:val="00613D46"/>
    <w:rsid w:val="006141D9"/>
    <w:rsid w:val="006141F4"/>
    <w:rsid w:val="006142FE"/>
    <w:rsid w:val="0061492E"/>
    <w:rsid w:val="00614FE1"/>
    <w:rsid w:val="0061500B"/>
    <w:rsid w:val="0061512C"/>
    <w:rsid w:val="006153FB"/>
    <w:rsid w:val="0061560E"/>
    <w:rsid w:val="00615B08"/>
    <w:rsid w:val="00615E64"/>
    <w:rsid w:val="00616472"/>
    <w:rsid w:val="00616947"/>
    <w:rsid w:val="00616B14"/>
    <w:rsid w:val="00616CF8"/>
    <w:rsid w:val="00616F8A"/>
    <w:rsid w:val="00617276"/>
    <w:rsid w:val="00617757"/>
    <w:rsid w:val="00620224"/>
    <w:rsid w:val="006204F6"/>
    <w:rsid w:val="00620C90"/>
    <w:rsid w:val="00621171"/>
    <w:rsid w:val="006215A3"/>
    <w:rsid w:val="006215B4"/>
    <w:rsid w:val="00621783"/>
    <w:rsid w:val="00622049"/>
    <w:rsid w:val="006221BB"/>
    <w:rsid w:val="006227D1"/>
    <w:rsid w:val="00622830"/>
    <w:rsid w:val="00622878"/>
    <w:rsid w:val="00622989"/>
    <w:rsid w:val="00622AFD"/>
    <w:rsid w:val="00622FF7"/>
    <w:rsid w:val="006234AA"/>
    <w:rsid w:val="00623AA9"/>
    <w:rsid w:val="006242E8"/>
    <w:rsid w:val="00624332"/>
    <w:rsid w:val="006244F0"/>
    <w:rsid w:val="00624984"/>
    <w:rsid w:val="00624C7B"/>
    <w:rsid w:val="00625207"/>
    <w:rsid w:val="00625460"/>
    <w:rsid w:val="00625FF2"/>
    <w:rsid w:val="006260C7"/>
    <w:rsid w:val="0062619E"/>
    <w:rsid w:val="00626505"/>
    <w:rsid w:val="0062655C"/>
    <w:rsid w:val="00626A5C"/>
    <w:rsid w:val="00626AA6"/>
    <w:rsid w:val="00626D0C"/>
    <w:rsid w:val="00626D42"/>
    <w:rsid w:val="00626E25"/>
    <w:rsid w:val="00626E5F"/>
    <w:rsid w:val="006271E5"/>
    <w:rsid w:val="0062721C"/>
    <w:rsid w:val="0062729C"/>
    <w:rsid w:val="00627511"/>
    <w:rsid w:val="0062751B"/>
    <w:rsid w:val="006275D3"/>
    <w:rsid w:val="00627771"/>
    <w:rsid w:val="00630151"/>
    <w:rsid w:val="0063090C"/>
    <w:rsid w:val="00630A1A"/>
    <w:rsid w:val="00630EB1"/>
    <w:rsid w:val="006310AB"/>
    <w:rsid w:val="0063147B"/>
    <w:rsid w:val="00631789"/>
    <w:rsid w:val="0063201F"/>
    <w:rsid w:val="0063238D"/>
    <w:rsid w:val="006323C8"/>
    <w:rsid w:val="0063259E"/>
    <w:rsid w:val="006325CA"/>
    <w:rsid w:val="00632FC1"/>
    <w:rsid w:val="0063321A"/>
    <w:rsid w:val="006336FA"/>
    <w:rsid w:val="00633738"/>
    <w:rsid w:val="0063423B"/>
    <w:rsid w:val="006343DA"/>
    <w:rsid w:val="0063446D"/>
    <w:rsid w:val="00634508"/>
    <w:rsid w:val="00634850"/>
    <w:rsid w:val="00634A65"/>
    <w:rsid w:val="00634BBE"/>
    <w:rsid w:val="00635023"/>
    <w:rsid w:val="006350A1"/>
    <w:rsid w:val="0063578D"/>
    <w:rsid w:val="00635839"/>
    <w:rsid w:val="006358A1"/>
    <w:rsid w:val="00635972"/>
    <w:rsid w:val="00635BC2"/>
    <w:rsid w:val="0063682B"/>
    <w:rsid w:val="00636917"/>
    <w:rsid w:val="006369DA"/>
    <w:rsid w:val="00636E78"/>
    <w:rsid w:val="00636F5B"/>
    <w:rsid w:val="0063747C"/>
    <w:rsid w:val="0063786B"/>
    <w:rsid w:val="00637ACB"/>
    <w:rsid w:val="00637C07"/>
    <w:rsid w:val="00637F09"/>
    <w:rsid w:val="00640115"/>
    <w:rsid w:val="00640516"/>
    <w:rsid w:val="006407CE"/>
    <w:rsid w:val="0064142D"/>
    <w:rsid w:val="006419E0"/>
    <w:rsid w:val="00641A9D"/>
    <w:rsid w:val="00641BE3"/>
    <w:rsid w:val="00641FBF"/>
    <w:rsid w:val="00642269"/>
    <w:rsid w:val="006422D9"/>
    <w:rsid w:val="0064237C"/>
    <w:rsid w:val="006423A1"/>
    <w:rsid w:val="006423F5"/>
    <w:rsid w:val="00642889"/>
    <w:rsid w:val="006429A1"/>
    <w:rsid w:val="006431AA"/>
    <w:rsid w:val="006432D8"/>
    <w:rsid w:val="00643711"/>
    <w:rsid w:val="006439A9"/>
    <w:rsid w:val="00644525"/>
    <w:rsid w:val="006446A7"/>
    <w:rsid w:val="0064475D"/>
    <w:rsid w:val="006449D6"/>
    <w:rsid w:val="00644FC8"/>
    <w:rsid w:val="006453D4"/>
    <w:rsid w:val="006454E2"/>
    <w:rsid w:val="006455B1"/>
    <w:rsid w:val="006456CE"/>
    <w:rsid w:val="0064589C"/>
    <w:rsid w:val="00645AAE"/>
    <w:rsid w:val="00646088"/>
    <w:rsid w:val="006464A7"/>
    <w:rsid w:val="006472D4"/>
    <w:rsid w:val="00647A48"/>
    <w:rsid w:val="00647B55"/>
    <w:rsid w:val="006504EA"/>
    <w:rsid w:val="0065123F"/>
    <w:rsid w:val="00651927"/>
    <w:rsid w:val="00651A24"/>
    <w:rsid w:val="00651FB0"/>
    <w:rsid w:val="00652118"/>
    <w:rsid w:val="00652795"/>
    <w:rsid w:val="00652AC7"/>
    <w:rsid w:val="00652BE7"/>
    <w:rsid w:val="006530DA"/>
    <w:rsid w:val="006533A2"/>
    <w:rsid w:val="006539C2"/>
    <w:rsid w:val="00653D55"/>
    <w:rsid w:val="00653E5E"/>
    <w:rsid w:val="006542B0"/>
    <w:rsid w:val="006542F8"/>
    <w:rsid w:val="0065445A"/>
    <w:rsid w:val="0065461E"/>
    <w:rsid w:val="0065489B"/>
    <w:rsid w:val="00654EAF"/>
    <w:rsid w:val="006554D2"/>
    <w:rsid w:val="006559B6"/>
    <w:rsid w:val="006560F2"/>
    <w:rsid w:val="00656598"/>
    <w:rsid w:val="006568DD"/>
    <w:rsid w:val="00656BEF"/>
    <w:rsid w:val="0065767F"/>
    <w:rsid w:val="006576B0"/>
    <w:rsid w:val="00657C1F"/>
    <w:rsid w:val="00657F75"/>
    <w:rsid w:val="00660AB6"/>
    <w:rsid w:val="00660B2E"/>
    <w:rsid w:val="00660EE2"/>
    <w:rsid w:val="00661009"/>
    <w:rsid w:val="0066117F"/>
    <w:rsid w:val="006615F1"/>
    <w:rsid w:val="006616AB"/>
    <w:rsid w:val="006620C0"/>
    <w:rsid w:val="0066217F"/>
    <w:rsid w:val="00662628"/>
    <w:rsid w:val="0066283E"/>
    <w:rsid w:val="0066294A"/>
    <w:rsid w:val="006635DE"/>
    <w:rsid w:val="00663931"/>
    <w:rsid w:val="00663C45"/>
    <w:rsid w:val="006642FF"/>
    <w:rsid w:val="00664CA7"/>
    <w:rsid w:val="00664F8C"/>
    <w:rsid w:val="0066561E"/>
    <w:rsid w:val="0066572F"/>
    <w:rsid w:val="00665794"/>
    <w:rsid w:val="00665828"/>
    <w:rsid w:val="00665D35"/>
    <w:rsid w:val="00665E88"/>
    <w:rsid w:val="00665F13"/>
    <w:rsid w:val="00665F5A"/>
    <w:rsid w:val="00665FF8"/>
    <w:rsid w:val="006663D2"/>
    <w:rsid w:val="00666AB5"/>
    <w:rsid w:val="00667429"/>
    <w:rsid w:val="00667655"/>
    <w:rsid w:val="00667862"/>
    <w:rsid w:val="00667B04"/>
    <w:rsid w:val="00667B62"/>
    <w:rsid w:val="00667BE9"/>
    <w:rsid w:val="00670033"/>
    <w:rsid w:val="00670574"/>
    <w:rsid w:val="00670B9D"/>
    <w:rsid w:val="00670C86"/>
    <w:rsid w:val="006713CE"/>
    <w:rsid w:val="006714B0"/>
    <w:rsid w:val="006714C6"/>
    <w:rsid w:val="00671F7B"/>
    <w:rsid w:val="00672382"/>
    <w:rsid w:val="00672837"/>
    <w:rsid w:val="00673485"/>
    <w:rsid w:val="00673A61"/>
    <w:rsid w:val="00673A70"/>
    <w:rsid w:val="00673D55"/>
    <w:rsid w:val="006740AB"/>
    <w:rsid w:val="00674158"/>
    <w:rsid w:val="00674341"/>
    <w:rsid w:val="00674738"/>
    <w:rsid w:val="00674793"/>
    <w:rsid w:val="00674975"/>
    <w:rsid w:val="0067525D"/>
    <w:rsid w:val="00675D12"/>
    <w:rsid w:val="006761BC"/>
    <w:rsid w:val="0067649A"/>
    <w:rsid w:val="00676DCA"/>
    <w:rsid w:val="00677222"/>
    <w:rsid w:val="0067737F"/>
    <w:rsid w:val="00680197"/>
    <w:rsid w:val="006804D5"/>
    <w:rsid w:val="006806F9"/>
    <w:rsid w:val="006808D4"/>
    <w:rsid w:val="00680A2B"/>
    <w:rsid w:val="00680B0A"/>
    <w:rsid w:val="00680BBF"/>
    <w:rsid w:val="00680D34"/>
    <w:rsid w:val="00681231"/>
    <w:rsid w:val="006814D0"/>
    <w:rsid w:val="006817BE"/>
    <w:rsid w:val="00682367"/>
    <w:rsid w:val="006829A4"/>
    <w:rsid w:val="00682AD7"/>
    <w:rsid w:val="0068373C"/>
    <w:rsid w:val="006837A1"/>
    <w:rsid w:val="00684089"/>
    <w:rsid w:val="0068434C"/>
    <w:rsid w:val="00685922"/>
    <w:rsid w:val="00685AAB"/>
    <w:rsid w:val="006861C6"/>
    <w:rsid w:val="0068642F"/>
    <w:rsid w:val="00686A74"/>
    <w:rsid w:val="00686C01"/>
    <w:rsid w:val="00686EC2"/>
    <w:rsid w:val="00687214"/>
    <w:rsid w:val="00687363"/>
    <w:rsid w:val="006875D2"/>
    <w:rsid w:val="006876E9"/>
    <w:rsid w:val="00687731"/>
    <w:rsid w:val="0068791B"/>
    <w:rsid w:val="00687968"/>
    <w:rsid w:val="00687D5C"/>
    <w:rsid w:val="006903E3"/>
    <w:rsid w:val="006909EA"/>
    <w:rsid w:val="00690E8B"/>
    <w:rsid w:val="006911D8"/>
    <w:rsid w:val="00692736"/>
    <w:rsid w:val="00692948"/>
    <w:rsid w:val="00692A27"/>
    <w:rsid w:val="00692D3D"/>
    <w:rsid w:val="00694408"/>
    <w:rsid w:val="006944D0"/>
    <w:rsid w:val="006945AC"/>
    <w:rsid w:val="00694929"/>
    <w:rsid w:val="00694E58"/>
    <w:rsid w:val="00695309"/>
    <w:rsid w:val="00695492"/>
    <w:rsid w:val="006962E0"/>
    <w:rsid w:val="00696680"/>
    <w:rsid w:val="00696714"/>
    <w:rsid w:val="00696E33"/>
    <w:rsid w:val="0069733F"/>
    <w:rsid w:val="006978F4"/>
    <w:rsid w:val="006A09A5"/>
    <w:rsid w:val="006A127C"/>
    <w:rsid w:val="006A12EF"/>
    <w:rsid w:val="006A17C7"/>
    <w:rsid w:val="006A1CF6"/>
    <w:rsid w:val="006A27C0"/>
    <w:rsid w:val="006A2A90"/>
    <w:rsid w:val="006A2FD1"/>
    <w:rsid w:val="006A30D0"/>
    <w:rsid w:val="006A324F"/>
    <w:rsid w:val="006A3CE1"/>
    <w:rsid w:val="006A408F"/>
    <w:rsid w:val="006A4346"/>
    <w:rsid w:val="006A471D"/>
    <w:rsid w:val="006A4B93"/>
    <w:rsid w:val="006A4F3C"/>
    <w:rsid w:val="006A5287"/>
    <w:rsid w:val="006A5319"/>
    <w:rsid w:val="006A5532"/>
    <w:rsid w:val="006A5E25"/>
    <w:rsid w:val="006A5E61"/>
    <w:rsid w:val="006A65B1"/>
    <w:rsid w:val="006A699C"/>
    <w:rsid w:val="006A6DC0"/>
    <w:rsid w:val="006A75A5"/>
    <w:rsid w:val="006A78EB"/>
    <w:rsid w:val="006A7C6F"/>
    <w:rsid w:val="006B0A99"/>
    <w:rsid w:val="006B0E94"/>
    <w:rsid w:val="006B0FB8"/>
    <w:rsid w:val="006B131B"/>
    <w:rsid w:val="006B155B"/>
    <w:rsid w:val="006B164E"/>
    <w:rsid w:val="006B1B4C"/>
    <w:rsid w:val="006B23AC"/>
    <w:rsid w:val="006B23C6"/>
    <w:rsid w:val="006B254A"/>
    <w:rsid w:val="006B25E9"/>
    <w:rsid w:val="006B278C"/>
    <w:rsid w:val="006B2C90"/>
    <w:rsid w:val="006B332D"/>
    <w:rsid w:val="006B34EF"/>
    <w:rsid w:val="006B3980"/>
    <w:rsid w:val="006B3CC9"/>
    <w:rsid w:val="006B3DA9"/>
    <w:rsid w:val="006B46D2"/>
    <w:rsid w:val="006B49B7"/>
    <w:rsid w:val="006B5C2B"/>
    <w:rsid w:val="006B5C82"/>
    <w:rsid w:val="006B5CDD"/>
    <w:rsid w:val="006B629C"/>
    <w:rsid w:val="006B677E"/>
    <w:rsid w:val="006B683E"/>
    <w:rsid w:val="006B6D6C"/>
    <w:rsid w:val="006B6DD7"/>
    <w:rsid w:val="006B7060"/>
    <w:rsid w:val="006B72DA"/>
    <w:rsid w:val="006B7380"/>
    <w:rsid w:val="006B77D6"/>
    <w:rsid w:val="006C04C2"/>
    <w:rsid w:val="006C0632"/>
    <w:rsid w:val="006C0D0F"/>
    <w:rsid w:val="006C0E7F"/>
    <w:rsid w:val="006C1076"/>
    <w:rsid w:val="006C14C2"/>
    <w:rsid w:val="006C2236"/>
    <w:rsid w:val="006C28DF"/>
    <w:rsid w:val="006C2A04"/>
    <w:rsid w:val="006C2ADF"/>
    <w:rsid w:val="006C2BF2"/>
    <w:rsid w:val="006C46A9"/>
    <w:rsid w:val="006C47AD"/>
    <w:rsid w:val="006C517E"/>
    <w:rsid w:val="006C53A4"/>
    <w:rsid w:val="006C56E0"/>
    <w:rsid w:val="006C5B09"/>
    <w:rsid w:val="006C5DA1"/>
    <w:rsid w:val="006C60F9"/>
    <w:rsid w:val="006C6389"/>
    <w:rsid w:val="006C65A0"/>
    <w:rsid w:val="006C68FA"/>
    <w:rsid w:val="006C6928"/>
    <w:rsid w:val="006C6B2F"/>
    <w:rsid w:val="006C74B4"/>
    <w:rsid w:val="006C7557"/>
    <w:rsid w:val="006C77EA"/>
    <w:rsid w:val="006C79EE"/>
    <w:rsid w:val="006C7AB7"/>
    <w:rsid w:val="006C7B21"/>
    <w:rsid w:val="006C7E86"/>
    <w:rsid w:val="006C7EEF"/>
    <w:rsid w:val="006C7FDE"/>
    <w:rsid w:val="006D02C6"/>
    <w:rsid w:val="006D077E"/>
    <w:rsid w:val="006D08DB"/>
    <w:rsid w:val="006D091A"/>
    <w:rsid w:val="006D0E96"/>
    <w:rsid w:val="006D1117"/>
    <w:rsid w:val="006D1262"/>
    <w:rsid w:val="006D15AB"/>
    <w:rsid w:val="006D17B4"/>
    <w:rsid w:val="006D1872"/>
    <w:rsid w:val="006D18EE"/>
    <w:rsid w:val="006D20FF"/>
    <w:rsid w:val="006D22B9"/>
    <w:rsid w:val="006D29AA"/>
    <w:rsid w:val="006D2A6D"/>
    <w:rsid w:val="006D3177"/>
    <w:rsid w:val="006D3EA4"/>
    <w:rsid w:val="006D3ED5"/>
    <w:rsid w:val="006D3F4A"/>
    <w:rsid w:val="006D4B2D"/>
    <w:rsid w:val="006D59A5"/>
    <w:rsid w:val="006D6DEE"/>
    <w:rsid w:val="006D6E6C"/>
    <w:rsid w:val="006D78B2"/>
    <w:rsid w:val="006D7A6A"/>
    <w:rsid w:val="006D7BD0"/>
    <w:rsid w:val="006D7FBE"/>
    <w:rsid w:val="006E0220"/>
    <w:rsid w:val="006E0835"/>
    <w:rsid w:val="006E0849"/>
    <w:rsid w:val="006E1096"/>
    <w:rsid w:val="006E132D"/>
    <w:rsid w:val="006E13D9"/>
    <w:rsid w:val="006E16F8"/>
    <w:rsid w:val="006E180E"/>
    <w:rsid w:val="006E1D60"/>
    <w:rsid w:val="006E2990"/>
    <w:rsid w:val="006E2B34"/>
    <w:rsid w:val="006E350A"/>
    <w:rsid w:val="006E36B0"/>
    <w:rsid w:val="006E36BB"/>
    <w:rsid w:val="006E3BC1"/>
    <w:rsid w:val="006E3BF8"/>
    <w:rsid w:val="006E3C79"/>
    <w:rsid w:val="006E3E20"/>
    <w:rsid w:val="006E3F81"/>
    <w:rsid w:val="006E4528"/>
    <w:rsid w:val="006E4A28"/>
    <w:rsid w:val="006E50B8"/>
    <w:rsid w:val="006E5139"/>
    <w:rsid w:val="006E540F"/>
    <w:rsid w:val="006E5BB4"/>
    <w:rsid w:val="006E6642"/>
    <w:rsid w:val="006E670D"/>
    <w:rsid w:val="006E6E7D"/>
    <w:rsid w:val="006E70FB"/>
    <w:rsid w:val="006E78B9"/>
    <w:rsid w:val="006E7AEC"/>
    <w:rsid w:val="006F03FD"/>
    <w:rsid w:val="006F03FE"/>
    <w:rsid w:val="006F09E5"/>
    <w:rsid w:val="006F0B7C"/>
    <w:rsid w:val="006F15A2"/>
    <w:rsid w:val="006F1CC5"/>
    <w:rsid w:val="006F1D99"/>
    <w:rsid w:val="006F1FCC"/>
    <w:rsid w:val="006F25AE"/>
    <w:rsid w:val="006F3391"/>
    <w:rsid w:val="006F3670"/>
    <w:rsid w:val="006F36B0"/>
    <w:rsid w:val="006F37D0"/>
    <w:rsid w:val="006F39A4"/>
    <w:rsid w:val="006F4AA3"/>
    <w:rsid w:val="006F6A2C"/>
    <w:rsid w:val="006F6FF3"/>
    <w:rsid w:val="006F75AE"/>
    <w:rsid w:val="006F77B6"/>
    <w:rsid w:val="006F7D8C"/>
    <w:rsid w:val="00700213"/>
    <w:rsid w:val="007007AE"/>
    <w:rsid w:val="00700F59"/>
    <w:rsid w:val="007011AF"/>
    <w:rsid w:val="0070126F"/>
    <w:rsid w:val="00702635"/>
    <w:rsid w:val="00702AAD"/>
    <w:rsid w:val="00702C0F"/>
    <w:rsid w:val="007036CB"/>
    <w:rsid w:val="007043A1"/>
    <w:rsid w:val="007043F6"/>
    <w:rsid w:val="00704B8F"/>
    <w:rsid w:val="00704CC5"/>
    <w:rsid w:val="00704EE7"/>
    <w:rsid w:val="007057D2"/>
    <w:rsid w:val="0070617E"/>
    <w:rsid w:val="007067AC"/>
    <w:rsid w:val="00706BE5"/>
    <w:rsid w:val="00706C01"/>
    <w:rsid w:val="00706C42"/>
    <w:rsid w:val="00706EB1"/>
    <w:rsid w:val="00706F7A"/>
    <w:rsid w:val="007070DA"/>
    <w:rsid w:val="007075A3"/>
    <w:rsid w:val="0070794F"/>
    <w:rsid w:val="00707F3E"/>
    <w:rsid w:val="00710114"/>
    <w:rsid w:val="00710567"/>
    <w:rsid w:val="00710762"/>
    <w:rsid w:val="00710764"/>
    <w:rsid w:val="0071076F"/>
    <w:rsid w:val="007109E6"/>
    <w:rsid w:val="00710AE9"/>
    <w:rsid w:val="00710B57"/>
    <w:rsid w:val="00710CF4"/>
    <w:rsid w:val="00711873"/>
    <w:rsid w:val="0071196A"/>
    <w:rsid w:val="00711D6B"/>
    <w:rsid w:val="0071214E"/>
    <w:rsid w:val="0071218B"/>
    <w:rsid w:val="007122A3"/>
    <w:rsid w:val="007123E0"/>
    <w:rsid w:val="00712752"/>
    <w:rsid w:val="00712929"/>
    <w:rsid w:val="00712E20"/>
    <w:rsid w:val="00713635"/>
    <w:rsid w:val="00713AB1"/>
    <w:rsid w:val="00713B5D"/>
    <w:rsid w:val="00713C96"/>
    <w:rsid w:val="007141E0"/>
    <w:rsid w:val="007145E3"/>
    <w:rsid w:val="00714773"/>
    <w:rsid w:val="0071494B"/>
    <w:rsid w:val="00714BB2"/>
    <w:rsid w:val="00714C78"/>
    <w:rsid w:val="00714CE9"/>
    <w:rsid w:val="00714E2E"/>
    <w:rsid w:val="00714FDC"/>
    <w:rsid w:val="007152F8"/>
    <w:rsid w:val="0071534C"/>
    <w:rsid w:val="00715647"/>
    <w:rsid w:val="0071569B"/>
    <w:rsid w:val="00715A40"/>
    <w:rsid w:val="0071607C"/>
    <w:rsid w:val="0071672C"/>
    <w:rsid w:val="0071674A"/>
    <w:rsid w:val="0071685D"/>
    <w:rsid w:val="00716A48"/>
    <w:rsid w:val="0071701A"/>
    <w:rsid w:val="00717296"/>
    <w:rsid w:val="0071747D"/>
    <w:rsid w:val="0071755B"/>
    <w:rsid w:val="00717D4A"/>
    <w:rsid w:val="00717E8E"/>
    <w:rsid w:val="00720B57"/>
    <w:rsid w:val="00721079"/>
    <w:rsid w:val="00721630"/>
    <w:rsid w:val="0072174B"/>
    <w:rsid w:val="0072185F"/>
    <w:rsid w:val="0072187E"/>
    <w:rsid w:val="00721E1F"/>
    <w:rsid w:val="00722642"/>
    <w:rsid w:val="00722A5C"/>
    <w:rsid w:val="00722D08"/>
    <w:rsid w:val="00722F88"/>
    <w:rsid w:val="0072350B"/>
    <w:rsid w:val="00723729"/>
    <w:rsid w:val="007238E2"/>
    <w:rsid w:val="00723924"/>
    <w:rsid w:val="00723E1F"/>
    <w:rsid w:val="00723FED"/>
    <w:rsid w:val="00724136"/>
    <w:rsid w:val="00724313"/>
    <w:rsid w:val="00724566"/>
    <w:rsid w:val="007245A3"/>
    <w:rsid w:val="00724A97"/>
    <w:rsid w:val="00724A9F"/>
    <w:rsid w:val="007253FB"/>
    <w:rsid w:val="00725BC9"/>
    <w:rsid w:val="00725CB5"/>
    <w:rsid w:val="00725F59"/>
    <w:rsid w:val="007261F8"/>
    <w:rsid w:val="00726288"/>
    <w:rsid w:val="00726952"/>
    <w:rsid w:val="007269A3"/>
    <w:rsid w:val="00726D31"/>
    <w:rsid w:val="00727A42"/>
    <w:rsid w:val="00727B9A"/>
    <w:rsid w:val="00727BD9"/>
    <w:rsid w:val="007301E7"/>
    <w:rsid w:val="00730212"/>
    <w:rsid w:val="00730677"/>
    <w:rsid w:val="00730B70"/>
    <w:rsid w:val="00731AD1"/>
    <w:rsid w:val="007324D6"/>
    <w:rsid w:val="007326D8"/>
    <w:rsid w:val="00732799"/>
    <w:rsid w:val="0073301B"/>
    <w:rsid w:val="00733135"/>
    <w:rsid w:val="00733348"/>
    <w:rsid w:val="00734125"/>
    <w:rsid w:val="0073498E"/>
    <w:rsid w:val="00734A07"/>
    <w:rsid w:val="00734BA4"/>
    <w:rsid w:val="00734F4A"/>
    <w:rsid w:val="007359D8"/>
    <w:rsid w:val="0073620C"/>
    <w:rsid w:val="007367A4"/>
    <w:rsid w:val="00736E8E"/>
    <w:rsid w:val="00737039"/>
    <w:rsid w:val="0073752B"/>
    <w:rsid w:val="00737C82"/>
    <w:rsid w:val="00740910"/>
    <w:rsid w:val="00740BA0"/>
    <w:rsid w:val="00740EEF"/>
    <w:rsid w:val="007410CB"/>
    <w:rsid w:val="007411A7"/>
    <w:rsid w:val="0074143C"/>
    <w:rsid w:val="00741673"/>
    <w:rsid w:val="00741B80"/>
    <w:rsid w:val="00741BD4"/>
    <w:rsid w:val="007421C4"/>
    <w:rsid w:val="00742246"/>
    <w:rsid w:val="007423E2"/>
    <w:rsid w:val="00742D15"/>
    <w:rsid w:val="0074306E"/>
    <w:rsid w:val="007430D1"/>
    <w:rsid w:val="007432FB"/>
    <w:rsid w:val="007438B2"/>
    <w:rsid w:val="007441B8"/>
    <w:rsid w:val="00744468"/>
    <w:rsid w:val="00744B0F"/>
    <w:rsid w:val="00744DE6"/>
    <w:rsid w:val="007452FC"/>
    <w:rsid w:val="00745800"/>
    <w:rsid w:val="00745A9B"/>
    <w:rsid w:val="00745CFC"/>
    <w:rsid w:val="00746016"/>
    <w:rsid w:val="007465A2"/>
    <w:rsid w:val="00746E82"/>
    <w:rsid w:val="00746F0B"/>
    <w:rsid w:val="00747373"/>
    <w:rsid w:val="007479BA"/>
    <w:rsid w:val="00747CF4"/>
    <w:rsid w:val="007500F7"/>
    <w:rsid w:val="00750100"/>
    <w:rsid w:val="007501BD"/>
    <w:rsid w:val="007512CE"/>
    <w:rsid w:val="007513FE"/>
    <w:rsid w:val="00751747"/>
    <w:rsid w:val="00751AC5"/>
    <w:rsid w:val="00751B9C"/>
    <w:rsid w:val="00751E03"/>
    <w:rsid w:val="00751E8B"/>
    <w:rsid w:val="007520D5"/>
    <w:rsid w:val="00752548"/>
    <w:rsid w:val="007525F4"/>
    <w:rsid w:val="00752B94"/>
    <w:rsid w:val="00752E87"/>
    <w:rsid w:val="00753555"/>
    <w:rsid w:val="00753FC5"/>
    <w:rsid w:val="00754FE6"/>
    <w:rsid w:val="007557D2"/>
    <w:rsid w:val="00755EE4"/>
    <w:rsid w:val="00756145"/>
    <w:rsid w:val="00756B1B"/>
    <w:rsid w:val="00757058"/>
    <w:rsid w:val="007576DD"/>
    <w:rsid w:val="00757A6E"/>
    <w:rsid w:val="00757E3A"/>
    <w:rsid w:val="0076005B"/>
    <w:rsid w:val="0076017F"/>
    <w:rsid w:val="00760466"/>
    <w:rsid w:val="00760C1B"/>
    <w:rsid w:val="00761CCB"/>
    <w:rsid w:val="00762137"/>
    <w:rsid w:val="00762439"/>
    <w:rsid w:val="00762AE1"/>
    <w:rsid w:val="0076316D"/>
    <w:rsid w:val="00763604"/>
    <w:rsid w:val="0076374B"/>
    <w:rsid w:val="00763758"/>
    <w:rsid w:val="00764574"/>
    <w:rsid w:val="0076470B"/>
    <w:rsid w:val="00764726"/>
    <w:rsid w:val="00764733"/>
    <w:rsid w:val="00764822"/>
    <w:rsid w:val="00764936"/>
    <w:rsid w:val="00764EDF"/>
    <w:rsid w:val="00765674"/>
    <w:rsid w:val="00765707"/>
    <w:rsid w:val="007659C2"/>
    <w:rsid w:val="00765B48"/>
    <w:rsid w:val="00765BA2"/>
    <w:rsid w:val="00765CFE"/>
    <w:rsid w:val="00765E2E"/>
    <w:rsid w:val="00766257"/>
    <w:rsid w:val="007663B2"/>
    <w:rsid w:val="00766AB2"/>
    <w:rsid w:val="00766C0C"/>
    <w:rsid w:val="00766C0F"/>
    <w:rsid w:val="00766D48"/>
    <w:rsid w:val="00767C60"/>
    <w:rsid w:val="00767F76"/>
    <w:rsid w:val="007708C1"/>
    <w:rsid w:val="0077093A"/>
    <w:rsid w:val="00770BA8"/>
    <w:rsid w:val="00771497"/>
    <w:rsid w:val="00771A42"/>
    <w:rsid w:val="00772665"/>
    <w:rsid w:val="007726A1"/>
    <w:rsid w:val="00772869"/>
    <w:rsid w:val="00772C04"/>
    <w:rsid w:val="00772D58"/>
    <w:rsid w:val="00773465"/>
    <w:rsid w:val="007734D9"/>
    <w:rsid w:val="00773926"/>
    <w:rsid w:val="00773BAA"/>
    <w:rsid w:val="00773F71"/>
    <w:rsid w:val="0077442C"/>
    <w:rsid w:val="0077466B"/>
    <w:rsid w:val="00774C22"/>
    <w:rsid w:val="00774F7F"/>
    <w:rsid w:val="0077504C"/>
    <w:rsid w:val="00775B2B"/>
    <w:rsid w:val="00775E32"/>
    <w:rsid w:val="007763C5"/>
    <w:rsid w:val="00776862"/>
    <w:rsid w:val="007768B5"/>
    <w:rsid w:val="00776BC6"/>
    <w:rsid w:val="00776D0F"/>
    <w:rsid w:val="007777EA"/>
    <w:rsid w:val="00777AA7"/>
    <w:rsid w:val="00780CC9"/>
    <w:rsid w:val="00780D02"/>
    <w:rsid w:val="00780E42"/>
    <w:rsid w:val="00780E5A"/>
    <w:rsid w:val="0078111E"/>
    <w:rsid w:val="00781613"/>
    <w:rsid w:val="007817E7"/>
    <w:rsid w:val="00781CF9"/>
    <w:rsid w:val="0078257C"/>
    <w:rsid w:val="00782844"/>
    <w:rsid w:val="007829EC"/>
    <w:rsid w:val="00782D2E"/>
    <w:rsid w:val="00783856"/>
    <w:rsid w:val="00783981"/>
    <w:rsid w:val="00783CC4"/>
    <w:rsid w:val="00784E0B"/>
    <w:rsid w:val="00785736"/>
    <w:rsid w:val="007857F4"/>
    <w:rsid w:val="00785ACE"/>
    <w:rsid w:val="00785ACF"/>
    <w:rsid w:val="00785D4A"/>
    <w:rsid w:val="00785DE6"/>
    <w:rsid w:val="00785DEA"/>
    <w:rsid w:val="00785ED0"/>
    <w:rsid w:val="0078616E"/>
    <w:rsid w:val="00786581"/>
    <w:rsid w:val="007867A0"/>
    <w:rsid w:val="00786D29"/>
    <w:rsid w:val="00786DE0"/>
    <w:rsid w:val="007874E4"/>
    <w:rsid w:val="007877C8"/>
    <w:rsid w:val="00787A95"/>
    <w:rsid w:val="00787B97"/>
    <w:rsid w:val="00790085"/>
    <w:rsid w:val="00790498"/>
    <w:rsid w:val="00790BD3"/>
    <w:rsid w:val="00790CA9"/>
    <w:rsid w:val="00790E39"/>
    <w:rsid w:val="007911F0"/>
    <w:rsid w:val="00791497"/>
    <w:rsid w:val="00791F88"/>
    <w:rsid w:val="007927E9"/>
    <w:rsid w:val="00792A88"/>
    <w:rsid w:val="0079348D"/>
    <w:rsid w:val="007934AC"/>
    <w:rsid w:val="00793C97"/>
    <w:rsid w:val="00793FC3"/>
    <w:rsid w:val="007945F3"/>
    <w:rsid w:val="00795116"/>
    <w:rsid w:val="00795875"/>
    <w:rsid w:val="00795BA9"/>
    <w:rsid w:val="00796246"/>
    <w:rsid w:val="00796ECD"/>
    <w:rsid w:val="00796F57"/>
    <w:rsid w:val="0079756E"/>
    <w:rsid w:val="00797724"/>
    <w:rsid w:val="007A0866"/>
    <w:rsid w:val="007A09FB"/>
    <w:rsid w:val="007A0B1A"/>
    <w:rsid w:val="007A0EDD"/>
    <w:rsid w:val="007A10CE"/>
    <w:rsid w:val="007A1189"/>
    <w:rsid w:val="007A1759"/>
    <w:rsid w:val="007A1A0A"/>
    <w:rsid w:val="007A1A4E"/>
    <w:rsid w:val="007A1D36"/>
    <w:rsid w:val="007A1DFD"/>
    <w:rsid w:val="007A1DFF"/>
    <w:rsid w:val="007A1F8C"/>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7F9"/>
    <w:rsid w:val="007A5944"/>
    <w:rsid w:val="007A5BEE"/>
    <w:rsid w:val="007A5CF9"/>
    <w:rsid w:val="007A6530"/>
    <w:rsid w:val="007A6C7A"/>
    <w:rsid w:val="007A71FA"/>
    <w:rsid w:val="007A72BF"/>
    <w:rsid w:val="007A73F1"/>
    <w:rsid w:val="007A744C"/>
    <w:rsid w:val="007A75CC"/>
    <w:rsid w:val="007A7AAF"/>
    <w:rsid w:val="007B057B"/>
    <w:rsid w:val="007B058F"/>
    <w:rsid w:val="007B0C6E"/>
    <w:rsid w:val="007B0DF8"/>
    <w:rsid w:val="007B206F"/>
    <w:rsid w:val="007B217E"/>
    <w:rsid w:val="007B240E"/>
    <w:rsid w:val="007B2565"/>
    <w:rsid w:val="007B2640"/>
    <w:rsid w:val="007B2AA8"/>
    <w:rsid w:val="007B2E77"/>
    <w:rsid w:val="007B3022"/>
    <w:rsid w:val="007B332C"/>
    <w:rsid w:val="007B3364"/>
    <w:rsid w:val="007B3973"/>
    <w:rsid w:val="007B3DE5"/>
    <w:rsid w:val="007B493E"/>
    <w:rsid w:val="007B4B8B"/>
    <w:rsid w:val="007B4F9A"/>
    <w:rsid w:val="007B5318"/>
    <w:rsid w:val="007B55D6"/>
    <w:rsid w:val="007B55E7"/>
    <w:rsid w:val="007B569E"/>
    <w:rsid w:val="007B580E"/>
    <w:rsid w:val="007B6318"/>
    <w:rsid w:val="007B646E"/>
    <w:rsid w:val="007B64B0"/>
    <w:rsid w:val="007B68A1"/>
    <w:rsid w:val="007B68C0"/>
    <w:rsid w:val="007B6B12"/>
    <w:rsid w:val="007B6B40"/>
    <w:rsid w:val="007B6BFE"/>
    <w:rsid w:val="007B6DC5"/>
    <w:rsid w:val="007B7699"/>
    <w:rsid w:val="007B7A04"/>
    <w:rsid w:val="007B7F99"/>
    <w:rsid w:val="007C02EA"/>
    <w:rsid w:val="007C1FA1"/>
    <w:rsid w:val="007C2192"/>
    <w:rsid w:val="007C2507"/>
    <w:rsid w:val="007C2743"/>
    <w:rsid w:val="007C3333"/>
    <w:rsid w:val="007C3667"/>
    <w:rsid w:val="007C36FC"/>
    <w:rsid w:val="007C3703"/>
    <w:rsid w:val="007C3B2A"/>
    <w:rsid w:val="007C3FD6"/>
    <w:rsid w:val="007C4652"/>
    <w:rsid w:val="007C4C30"/>
    <w:rsid w:val="007C4D23"/>
    <w:rsid w:val="007C4FE2"/>
    <w:rsid w:val="007C50C8"/>
    <w:rsid w:val="007C54C4"/>
    <w:rsid w:val="007C552A"/>
    <w:rsid w:val="007C5590"/>
    <w:rsid w:val="007C56CB"/>
    <w:rsid w:val="007C594F"/>
    <w:rsid w:val="007C5BFF"/>
    <w:rsid w:val="007C5F60"/>
    <w:rsid w:val="007C6969"/>
    <w:rsid w:val="007C7721"/>
    <w:rsid w:val="007C7793"/>
    <w:rsid w:val="007C7C5D"/>
    <w:rsid w:val="007C7F52"/>
    <w:rsid w:val="007C7F78"/>
    <w:rsid w:val="007D0071"/>
    <w:rsid w:val="007D05EE"/>
    <w:rsid w:val="007D09ED"/>
    <w:rsid w:val="007D10E2"/>
    <w:rsid w:val="007D1ADD"/>
    <w:rsid w:val="007D1B78"/>
    <w:rsid w:val="007D1D81"/>
    <w:rsid w:val="007D24C6"/>
    <w:rsid w:val="007D2626"/>
    <w:rsid w:val="007D2723"/>
    <w:rsid w:val="007D276A"/>
    <w:rsid w:val="007D2A4B"/>
    <w:rsid w:val="007D2F6E"/>
    <w:rsid w:val="007D3456"/>
    <w:rsid w:val="007D3D77"/>
    <w:rsid w:val="007D3F2C"/>
    <w:rsid w:val="007D40E4"/>
    <w:rsid w:val="007D4155"/>
    <w:rsid w:val="007D41E0"/>
    <w:rsid w:val="007D4386"/>
    <w:rsid w:val="007D45B7"/>
    <w:rsid w:val="007D471C"/>
    <w:rsid w:val="007D4807"/>
    <w:rsid w:val="007D4857"/>
    <w:rsid w:val="007D48DC"/>
    <w:rsid w:val="007D4A51"/>
    <w:rsid w:val="007D526D"/>
    <w:rsid w:val="007D5650"/>
    <w:rsid w:val="007D578D"/>
    <w:rsid w:val="007D5E86"/>
    <w:rsid w:val="007D64AB"/>
    <w:rsid w:val="007D66B0"/>
    <w:rsid w:val="007D6E59"/>
    <w:rsid w:val="007D7101"/>
    <w:rsid w:val="007D7120"/>
    <w:rsid w:val="007D71EA"/>
    <w:rsid w:val="007D795A"/>
    <w:rsid w:val="007D79BA"/>
    <w:rsid w:val="007D7C11"/>
    <w:rsid w:val="007D7C9F"/>
    <w:rsid w:val="007E0079"/>
    <w:rsid w:val="007E047E"/>
    <w:rsid w:val="007E0595"/>
    <w:rsid w:val="007E089F"/>
    <w:rsid w:val="007E08EA"/>
    <w:rsid w:val="007E0AD0"/>
    <w:rsid w:val="007E0EB4"/>
    <w:rsid w:val="007E0F4D"/>
    <w:rsid w:val="007E0FA9"/>
    <w:rsid w:val="007E1400"/>
    <w:rsid w:val="007E1BAF"/>
    <w:rsid w:val="007E1E1E"/>
    <w:rsid w:val="007E267A"/>
    <w:rsid w:val="007E2798"/>
    <w:rsid w:val="007E29AF"/>
    <w:rsid w:val="007E2DA4"/>
    <w:rsid w:val="007E2F0F"/>
    <w:rsid w:val="007E30B0"/>
    <w:rsid w:val="007E3ABE"/>
    <w:rsid w:val="007E3AC9"/>
    <w:rsid w:val="007E3B11"/>
    <w:rsid w:val="007E413A"/>
    <w:rsid w:val="007E4275"/>
    <w:rsid w:val="007E4568"/>
    <w:rsid w:val="007E45D3"/>
    <w:rsid w:val="007E4A6D"/>
    <w:rsid w:val="007E4B1F"/>
    <w:rsid w:val="007E5299"/>
    <w:rsid w:val="007E5915"/>
    <w:rsid w:val="007E5C25"/>
    <w:rsid w:val="007E5D31"/>
    <w:rsid w:val="007E6A89"/>
    <w:rsid w:val="007E6B9B"/>
    <w:rsid w:val="007E6D95"/>
    <w:rsid w:val="007E71B9"/>
    <w:rsid w:val="007E766A"/>
    <w:rsid w:val="007F0285"/>
    <w:rsid w:val="007F0674"/>
    <w:rsid w:val="007F0C1B"/>
    <w:rsid w:val="007F10C1"/>
    <w:rsid w:val="007F127E"/>
    <w:rsid w:val="007F1647"/>
    <w:rsid w:val="007F191B"/>
    <w:rsid w:val="007F1AA4"/>
    <w:rsid w:val="007F1C8E"/>
    <w:rsid w:val="007F24B9"/>
    <w:rsid w:val="007F3318"/>
    <w:rsid w:val="007F4851"/>
    <w:rsid w:val="007F537D"/>
    <w:rsid w:val="007F55D3"/>
    <w:rsid w:val="007F5A1A"/>
    <w:rsid w:val="007F5A60"/>
    <w:rsid w:val="007F5E1E"/>
    <w:rsid w:val="007F61D8"/>
    <w:rsid w:val="007F61E4"/>
    <w:rsid w:val="007F620D"/>
    <w:rsid w:val="007F66BD"/>
    <w:rsid w:val="007F675A"/>
    <w:rsid w:val="007F67C9"/>
    <w:rsid w:val="007F6AD6"/>
    <w:rsid w:val="007F6B1F"/>
    <w:rsid w:val="007F6B75"/>
    <w:rsid w:val="007F6F47"/>
    <w:rsid w:val="007F746A"/>
    <w:rsid w:val="007F76AD"/>
    <w:rsid w:val="007F7734"/>
    <w:rsid w:val="007F7C2B"/>
    <w:rsid w:val="00800318"/>
    <w:rsid w:val="008013C4"/>
    <w:rsid w:val="00801DCF"/>
    <w:rsid w:val="00802904"/>
    <w:rsid w:val="00802AFC"/>
    <w:rsid w:val="00803007"/>
    <w:rsid w:val="008037E7"/>
    <w:rsid w:val="00803B36"/>
    <w:rsid w:val="00803E1E"/>
    <w:rsid w:val="00804934"/>
    <w:rsid w:val="00804A20"/>
    <w:rsid w:val="00804CA7"/>
    <w:rsid w:val="00805150"/>
    <w:rsid w:val="008054CA"/>
    <w:rsid w:val="00805909"/>
    <w:rsid w:val="008059D4"/>
    <w:rsid w:val="00805B2C"/>
    <w:rsid w:val="00805E91"/>
    <w:rsid w:val="00805EA8"/>
    <w:rsid w:val="00806393"/>
    <w:rsid w:val="00806791"/>
    <w:rsid w:val="008067FB"/>
    <w:rsid w:val="00806DC3"/>
    <w:rsid w:val="00807107"/>
    <w:rsid w:val="00807870"/>
    <w:rsid w:val="00807F6C"/>
    <w:rsid w:val="00810083"/>
    <w:rsid w:val="0081035F"/>
    <w:rsid w:val="00810390"/>
    <w:rsid w:val="00810622"/>
    <w:rsid w:val="00810AF6"/>
    <w:rsid w:val="0081111A"/>
    <w:rsid w:val="00811329"/>
    <w:rsid w:val="00811ACC"/>
    <w:rsid w:val="00811D3B"/>
    <w:rsid w:val="00811D94"/>
    <w:rsid w:val="00812162"/>
    <w:rsid w:val="0081275E"/>
    <w:rsid w:val="00812AB5"/>
    <w:rsid w:val="00813143"/>
    <w:rsid w:val="00813469"/>
    <w:rsid w:val="00813DF8"/>
    <w:rsid w:val="00813F15"/>
    <w:rsid w:val="00814CA9"/>
    <w:rsid w:val="00815245"/>
    <w:rsid w:val="0081539C"/>
    <w:rsid w:val="008156EE"/>
    <w:rsid w:val="00815A44"/>
    <w:rsid w:val="0081619E"/>
    <w:rsid w:val="00816419"/>
    <w:rsid w:val="0081681F"/>
    <w:rsid w:val="00816D80"/>
    <w:rsid w:val="008172C5"/>
    <w:rsid w:val="008174C1"/>
    <w:rsid w:val="0081765A"/>
    <w:rsid w:val="008176B9"/>
    <w:rsid w:val="00817BE1"/>
    <w:rsid w:val="0082010E"/>
    <w:rsid w:val="008205F5"/>
    <w:rsid w:val="00821265"/>
    <w:rsid w:val="00821D10"/>
    <w:rsid w:val="00821E5B"/>
    <w:rsid w:val="00821F8B"/>
    <w:rsid w:val="008220AE"/>
    <w:rsid w:val="008223E3"/>
    <w:rsid w:val="008226C5"/>
    <w:rsid w:val="008227B6"/>
    <w:rsid w:val="008235E3"/>
    <w:rsid w:val="00823CB3"/>
    <w:rsid w:val="00823D08"/>
    <w:rsid w:val="00823DF7"/>
    <w:rsid w:val="0082411D"/>
    <w:rsid w:val="00824294"/>
    <w:rsid w:val="00824370"/>
    <w:rsid w:val="008244BC"/>
    <w:rsid w:val="00824685"/>
    <w:rsid w:val="008246E8"/>
    <w:rsid w:val="00824AD9"/>
    <w:rsid w:val="00824EB3"/>
    <w:rsid w:val="00824F20"/>
    <w:rsid w:val="00824F75"/>
    <w:rsid w:val="008252CD"/>
    <w:rsid w:val="008253B1"/>
    <w:rsid w:val="00825414"/>
    <w:rsid w:val="0082548B"/>
    <w:rsid w:val="00825BD1"/>
    <w:rsid w:val="00825E33"/>
    <w:rsid w:val="008260ED"/>
    <w:rsid w:val="00826393"/>
    <w:rsid w:val="0082695B"/>
    <w:rsid w:val="00826982"/>
    <w:rsid w:val="00826EC2"/>
    <w:rsid w:val="008273BB"/>
    <w:rsid w:val="0082770B"/>
    <w:rsid w:val="00827C30"/>
    <w:rsid w:val="00830168"/>
    <w:rsid w:val="008304C6"/>
    <w:rsid w:val="008308B0"/>
    <w:rsid w:val="00830A5C"/>
    <w:rsid w:val="00830B99"/>
    <w:rsid w:val="0083119B"/>
    <w:rsid w:val="0083133A"/>
    <w:rsid w:val="008315BD"/>
    <w:rsid w:val="00831A80"/>
    <w:rsid w:val="00831B49"/>
    <w:rsid w:val="00831E29"/>
    <w:rsid w:val="00831FF1"/>
    <w:rsid w:val="008321DF"/>
    <w:rsid w:val="008323D5"/>
    <w:rsid w:val="008324AB"/>
    <w:rsid w:val="00832695"/>
    <w:rsid w:val="0083283B"/>
    <w:rsid w:val="00832C55"/>
    <w:rsid w:val="00832ED0"/>
    <w:rsid w:val="00832F8F"/>
    <w:rsid w:val="008330FC"/>
    <w:rsid w:val="0083333F"/>
    <w:rsid w:val="00833A4B"/>
    <w:rsid w:val="00833DFD"/>
    <w:rsid w:val="00833EF7"/>
    <w:rsid w:val="00834F2E"/>
    <w:rsid w:val="00834FE3"/>
    <w:rsid w:val="008351CF"/>
    <w:rsid w:val="00835AF8"/>
    <w:rsid w:val="00835D5B"/>
    <w:rsid w:val="008373BD"/>
    <w:rsid w:val="00837A6E"/>
    <w:rsid w:val="00837D46"/>
    <w:rsid w:val="008400FB"/>
    <w:rsid w:val="0084031F"/>
    <w:rsid w:val="00840BAC"/>
    <w:rsid w:val="008418DA"/>
    <w:rsid w:val="008422F1"/>
    <w:rsid w:val="00842383"/>
    <w:rsid w:val="00843020"/>
    <w:rsid w:val="0084308C"/>
    <w:rsid w:val="008434E9"/>
    <w:rsid w:val="00843F3C"/>
    <w:rsid w:val="0084439B"/>
    <w:rsid w:val="0084462B"/>
    <w:rsid w:val="00844967"/>
    <w:rsid w:val="00844C81"/>
    <w:rsid w:val="0084535A"/>
    <w:rsid w:val="0084546A"/>
    <w:rsid w:val="008455E8"/>
    <w:rsid w:val="00845A51"/>
    <w:rsid w:val="00845C5C"/>
    <w:rsid w:val="00845E56"/>
    <w:rsid w:val="008461C6"/>
    <w:rsid w:val="008461D3"/>
    <w:rsid w:val="008461F7"/>
    <w:rsid w:val="0084773A"/>
    <w:rsid w:val="008479B0"/>
    <w:rsid w:val="00847C2F"/>
    <w:rsid w:val="0085007B"/>
    <w:rsid w:val="008500C8"/>
    <w:rsid w:val="00850277"/>
    <w:rsid w:val="0085032C"/>
    <w:rsid w:val="00850BE0"/>
    <w:rsid w:val="00851278"/>
    <w:rsid w:val="008514FE"/>
    <w:rsid w:val="0085177A"/>
    <w:rsid w:val="00851A1E"/>
    <w:rsid w:val="00851BCE"/>
    <w:rsid w:val="00852024"/>
    <w:rsid w:val="00853505"/>
    <w:rsid w:val="008537EC"/>
    <w:rsid w:val="00853D4D"/>
    <w:rsid w:val="00854435"/>
    <w:rsid w:val="0085444F"/>
    <w:rsid w:val="0085462E"/>
    <w:rsid w:val="008546B3"/>
    <w:rsid w:val="00854917"/>
    <w:rsid w:val="00854DB5"/>
    <w:rsid w:val="00854EEA"/>
    <w:rsid w:val="00854F3E"/>
    <w:rsid w:val="008553E6"/>
    <w:rsid w:val="0085549C"/>
    <w:rsid w:val="00855A1A"/>
    <w:rsid w:val="00855F38"/>
    <w:rsid w:val="00855FFE"/>
    <w:rsid w:val="008561F9"/>
    <w:rsid w:val="00856604"/>
    <w:rsid w:val="008569E9"/>
    <w:rsid w:val="00856C35"/>
    <w:rsid w:val="00857D70"/>
    <w:rsid w:val="00860042"/>
    <w:rsid w:val="00860DEE"/>
    <w:rsid w:val="00860FD0"/>
    <w:rsid w:val="0086107D"/>
    <w:rsid w:val="00861428"/>
    <w:rsid w:val="008617EB"/>
    <w:rsid w:val="00861CFB"/>
    <w:rsid w:val="00862656"/>
    <w:rsid w:val="0086296B"/>
    <w:rsid w:val="0086298D"/>
    <w:rsid w:val="00862A90"/>
    <w:rsid w:val="00862CC9"/>
    <w:rsid w:val="00862DB1"/>
    <w:rsid w:val="00862FBD"/>
    <w:rsid w:val="008635C7"/>
    <w:rsid w:val="008635CE"/>
    <w:rsid w:val="00864019"/>
    <w:rsid w:val="00864DCC"/>
    <w:rsid w:val="00865047"/>
    <w:rsid w:val="00865798"/>
    <w:rsid w:val="00865BAC"/>
    <w:rsid w:val="00866395"/>
    <w:rsid w:val="008663EB"/>
    <w:rsid w:val="0086647A"/>
    <w:rsid w:val="008664A7"/>
    <w:rsid w:val="00867027"/>
    <w:rsid w:val="00867682"/>
    <w:rsid w:val="008678D7"/>
    <w:rsid w:val="00867C29"/>
    <w:rsid w:val="008700EF"/>
    <w:rsid w:val="0087019A"/>
    <w:rsid w:val="008702A8"/>
    <w:rsid w:val="0087085A"/>
    <w:rsid w:val="00871197"/>
    <w:rsid w:val="00871970"/>
    <w:rsid w:val="00872247"/>
    <w:rsid w:val="008722E9"/>
    <w:rsid w:val="00872531"/>
    <w:rsid w:val="008725B2"/>
    <w:rsid w:val="0087285B"/>
    <w:rsid w:val="00872B5B"/>
    <w:rsid w:val="0087313A"/>
    <w:rsid w:val="008736EB"/>
    <w:rsid w:val="0087393D"/>
    <w:rsid w:val="00873B91"/>
    <w:rsid w:val="00873E91"/>
    <w:rsid w:val="00874087"/>
    <w:rsid w:val="008744E0"/>
    <w:rsid w:val="008744FD"/>
    <w:rsid w:val="00874727"/>
    <w:rsid w:val="0087480A"/>
    <w:rsid w:val="00874B83"/>
    <w:rsid w:val="00874C85"/>
    <w:rsid w:val="00874DE2"/>
    <w:rsid w:val="00875E18"/>
    <w:rsid w:val="008760C0"/>
    <w:rsid w:val="00876246"/>
    <w:rsid w:val="008766F1"/>
    <w:rsid w:val="00876AB0"/>
    <w:rsid w:val="00876E63"/>
    <w:rsid w:val="00876E9E"/>
    <w:rsid w:val="00877AFB"/>
    <w:rsid w:val="00877C12"/>
    <w:rsid w:val="00877FA0"/>
    <w:rsid w:val="00880219"/>
    <w:rsid w:val="008803BA"/>
    <w:rsid w:val="00880830"/>
    <w:rsid w:val="00880957"/>
    <w:rsid w:val="00880B76"/>
    <w:rsid w:val="00881B43"/>
    <w:rsid w:val="0088265A"/>
    <w:rsid w:val="00882B7C"/>
    <w:rsid w:val="00883148"/>
    <w:rsid w:val="00883A33"/>
    <w:rsid w:val="00883A84"/>
    <w:rsid w:val="00883FF4"/>
    <w:rsid w:val="00884F8F"/>
    <w:rsid w:val="0088530C"/>
    <w:rsid w:val="0088562B"/>
    <w:rsid w:val="00886288"/>
    <w:rsid w:val="00886682"/>
    <w:rsid w:val="00886995"/>
    <w:rsid w:val="00886B54"/>
    <w:rsid w:val="00887171"/>
    <w:rsid w:val="008874E0"/>
    <w:rsid w:val="008876B4"/>
    <w:rsid w:val="00887703"/>
    <w:rsid w:val="00887AD1"/>
    <w:rsid w:val="00887E92"/>
    <w:rsid w:val="00890128"/>
    <w:rsid w:val="00890538"/>
    <w:rsid w:val="008905E1"/>
    <w:rsid w:val="00890716"/>
    <w:rsid w:val="0089111D"/>
    <w:rsid w:val="00891232"/>
    <w:rsid w:val="00891479"/>
    <w:rsid w:val="00891EE6"/>
    <w:rsid w:val="0089278F"/>
    <w:rsid w:val="00892A4C"/>
    <w:rsid w:val="008936EA"/>
    <w:rsid w:val="008942BB"/>
    <w:rsid w:val="008949EC"/>
    <w:rsid w:val="00894B4D"/>
    <w:rsid w:val="00894D71"/>
    <w:rsid w:val="00894DD4"/>
    <w:rsid w:val="008951CE"/>
    <w:rsid w:val="00895352"/>
    <w:rsid w:val="00895693"/>
    <w:rsid w:val="008959A7"/>
    <w:rsid w:val="00895A41"/>
    <w:rsid w:val="0089612F"/>
    <w:rsid w:val="00896917"/>
    <w:rsid w:val="00897788"/>
    <w:rsid w:val="00897CD1"/>
    <w:rsid w:val="008A01E3"/>
    <w:rsid w:val="008A02E0"/>
    <w:rsid w:val="008A0D4A"/>
    <w:rsid w:val="008A173A"/>
    <w:rsid w:val="008A17CE"/>
    <w:rsid w:val="008A1CB2"/>
    <w:rsid w:val="008A1E63"/>
    <w:rsid w:val="008A2D72"/>
    <w:rsid w:val="008A2DCB"/>
    <w:rsid w:val="008A38BF"/>
    <w:rsid w:val="008A396E"/>
    <w:rsid w:val="008A3F25"/>
    <w:rsid w:val="008A42E4"/>
    <w:rsid w:val="008A5702"/>
    <w:rsid w:val="008A58C6"/>
    <w:rsid w:val="008A5948"/>
    <w:rsid w:val="008A5C31"/>
    <w:rsid w:val="008A5E6B"/>
    <w:rsid w:val="008A6430"/>
    <w:rsid w:val="008A6B49"/>
    <w:rsid w:val="008A776D"/>
    <w:rsid w:val="008A79AF"/>
    <w:rsid w:val="008A7BB4"/>
    <w:rsid w:val="008A7BC1"/>
    <w:rsid w:val="008B0075"/>
    <w:rsid w:val="008B0718"/>
    <w:rsid w:val="008B0924"/>
    <w:rsid w:val="008B0AB7"/>
    <w:rsid w:val="008B0D7F"/>
    <w:rsid w:val="008B0F68"/>
    <w:rsid w:val="008B12B8"/>
    <w:rsid w:val="008B1CC1"/>
    <w:rsid w:val="008B23E2"/>
    <w:rsid w:val="008B268D"/>
    <w:rsid w:val="008B2942"/>
    <w:rsid w:val="008B2BDC"/>
    <w:rsid w:val="008B33AB"/>
    <w:rsid w:val="008B33B3"/>
    <w:rsid w:val="008B3625"/>
    <w:rsid w:val="008B4AF0"/>
    <w:rsid w:val="008B4BED"/>
    <w:rsid w:val="008B4C1C"/>
    <w:rsid w:val="008B4F29"/>
    <w:rsid w:val="008B5518"/>
    <w:rsid w:val="008B5696"/>
    <w:rsid w:val="008B58D4"/>
    <w:rsid w:val="008B5CE3"/>
    <w:rsid w:val="008B5E35"/>
    <w:rsid w:val="008B5E77"/>
    <w:rsid w:val="008B5FB5"/>
    <w:rsid w:val="008B6109"/>
    <w:rsid w:val="008B664B"/>
    <w:rsid w:val="008B6D12"/>
    <w:rsid w:val="008B71D8"/>
    <w:rsid w:val="008B7309"/>
    <w:rsid w:val="008B7C6B"/>
    <w:rsid w:val="008C0185"/>
    <w:rsid w:val="008C030F"/>
    <w:rsid w:val="008C057D"/>
    <w:rsid w:val="008C09E0"/>
    <w:rsid w:val="008C0EDD"/>
    <w:rsid w:val="008C0FA6"/>
    <w:rsid w:val="008C0FDA"/>
    <w:rsid w:val="008C0FF0"/>
    <w:rsid w:val="008C119D"/>
    <w:rsid w:val="008C1879"/>
    <w:rsid w:val="008C1F58"/>
    <w:rsid w:val="008C21AA"/>
    <w:rsid w:val="008C2245"/>
    <w:rsid w:val="008C23ED"/>
    <w:rsid w:val="008C2822"/>
    <w:rsid w:val="008C3CBE"/>
    <w:rsid w:val="008C3FC9"/>
    <w:rsid w:val="008C407A"/>
    <w:rsid w:val="008C4521"/>
    <w:rsid w:val="008C52A4"/>
    <w:rsid w:val="008C5D3D"/>
    <w:rsid w:val="008C64ED"/>
    <w:rsid w:val="008C6633"/>
    <w:rsid w:val="008C6AD6"/>
    <w:rsid w:val="008C725B"/>
    <w:rsid w:val="008C751C"/>
    <w:rsid w:val="008C7DB3"/>
    <w:rsid w:val="008C7DC2"/>
    <w:rsid w:val="008D088D"/>
    <w:rsid w:val="008D096A"/>
    <w:rsid w:val="008D0BCA"/>
    <w:rsid w:val="008D12DF"/>
    <w:rsid w:val="008D1809"/>
    <w:rsid w:val="008D1C4B"/>
    <w:rsid w:val="008D1DF3"/>
    <w:rsid w:val="008D1DFA"/>
    <w:rsid w:val="008D1F6D"/>
    <w:rsid w:val="008D208F"/>
    <w:rsid w:val="008D20EC"/>
    <w:rsid w:val="008D2101"/>
    <w:rsid w:val="008D2285"/>
    <w:rsid w:val="008D29A9"/>
    <w:rsid w:val="008D2A05"/>
    <w:rsid w:val="008D3761"/>
    <w:rsid w:val="008D39CB"/>
    <w:rsid w:val="008D49DF"/>
    <w:rsid w:val="008D4C6F"/>
    <w:rsid w:val="008D55C0"/>
    <w:rsid w:val="008D55DB"/>
    <w:rsid w:val="008D5C27"/>
    <w:rsid w:val="008D5CCD"/>
    <w:rsid w:val="008D6043"/>
    <w:rsid w:val="008D619E"/>
    <w:rsid w:val="008D61DE"/>
    <w:rsid w:val="008D6789"/>
    <w:rsid w:val="008D6A11"/>
    <w:rsid w:val="008D6F29"/>
    <w:rsid w:val="008D774D"/>
    <w:rsid w:val="008D7BE3"/>
    <w:rsid w:val="008D7F71"/>
    <w:rsid w:val="008E0073"/>
    <w:rsid w:val="008E00A6"/>
    <w:rsid w:val="008E010A"/>
    <w:rsid w:val="008E06AF"/>
    <w:rsid w:val="008E0977"/>
    <w:rsid w:val="008E0C3B"/>
    <w:rsid w:val="008E0EAC"/>
    <w:rsid w:val="008E1460"/>
    <w:rsid w:val="008E1481"/>
    <w:rsid w:val="008E165B"/>
    <w:rsid w:val="008E166B"/>
    <w:rsid w:val="008E179C"/>
    <w:rsid w:val="008E1883"/>
    <w:rsid w:val="008E1D8B"/>
    <w:rsid w:val="008E222F"/>
    <w:rsid w:val="008E23C0"/>
    <w:rsid w:val="008E2992"/>
    <w:rsid w:val="008E2D5C"/>
    <w:rsid w:val="008E3047"/>
    <w:rsid w:val="008E3751"/>
    <w:rsid w:val="008E3AA1"/>
    <w:rsid w:val="008E3C4E"/>
    <w:rsid w:val="008E3C9F"/>
    <w:rsid w:val="008E3D4C"/>
    <w:rsid w:val="008E3EE7"/>
    <w:rsid w:val="008E41F2"/>
    <w:rsid w:val="008E4240"/>
    <w:rsid w:val="008E510B"/>
    <w:rsid w:val="008E5584"/>
    <w:rsid w:val="008E57D4"/>
    <w:rsid w:val="008E59B6"/>
    <w:rsid w:val="008E6E66"/>
    <w:rsid w:val="008E72CC"/>
    <w:rsid w:val="008E731E"/>
    <w:rsid w:val="008E76FA"/>
    <w:rsid w:val="008E7977"/>
    <w:rsid w:val="008E7F43"/>
    <w:rsid w:val="008F0058"/>
    <w:rsid w:val="008F00AC"/>
    <w:rsid w:val="008F013A"/>
    <w:rsid w:val="008F0141"/>
    <w:rsid w:val="008F0AAA"/>
    <w:rsid w:val="008F0B4C"/>
    <w:rsid w:val="008F0F66"/>
    <w:rsid w:val="008F0FBA"/>
    <w:rsid w:val="008F135D"/>
    <w:rsid w:val="008F1CD4"/>
    <w:rsid w:val="008F1D6E"/>
    <w:rsid w:val="008F1DC0"/>
    <w:rsid w:val="008F2453"/>
    <w:rsid w:val="008F2490"/>
    <w:rsid w:val="008F2571"/>
    <w:rsid w:val="008F2730"/>
    <w:rsid w:val="008F298C"/>
    <w:rsid w:val="008F2AEB"/>
    <w:rsid w:val="008F2FB4"/>
    <w:rsid w:val="008F353A"/>
    <w:rsid w:val="008F356A"/>
    <w:rsid w:val="008F38D2"/>
    <w:rsid w:val="008F5040"/>
    <w:rsid w:val="008F56C1"/>
    <w:rsid w:val="008F5E49"/>
    <w:rsid w:val="008F670F"/>
    <w:rsid w:val="008F6F15"/>
    <w:rsid w:val="008F714E"/>
    <w:rsid w:val="008F7558"/>
    <w:rsid w:val="008F7C72"/>
    <w:rsid w:val="0090002F"/>
    <w:rsid w:val="009000BB"/>
    <w:rsid w:val="0090057A"/>
    <w:rsid w:val="009008FB"/>
    <w:rsid w:val="00900A5F"/>
    <w:rsid w:val="00900AA9"/>
    <w:rsid w:val="00900B50"/>
    <w:rsid w:val="009013B4"/>
    <w:rsid w:val="009015E2"/>
    <w:rsid w:val="009016E6"/>
    <w:rsid w:val="0090186C"/>
    <w:rsid w:val="00901970"/>
    <w:rsid w:val="00901C77"/>
    <w:rsid w:val="00901E91"/>
    <w:rsid w:val="00901ECC"/>
    <w:rsid w:val="00902022"/>
    <w:rsid w:val="00902F2D"/>
    <w:rsid w:val="0090399E"/>
    <w:rsid w:val="00903BFE"/>
    <w:rsid w:val="009046EC"/>
    <w:rsid w:val="009049FE"/>
    <w:rsid w:val="00904DED"/>
    <w:rsid w:val="00904DEE"/>
    <w:rsid w:val="0090538A"/>
    <w:rsid w:val="0090568E"/>
    <w:rsid w:val="00905D93"/>
    <w:rsid w:val="009063D7"/>
    <w:rsid w:val="00906596"/>
    <w:rsid w:val="00906DC1"/>
    <w:rsid w:val="009072E9"/>
    <w:rsid w:val="0090770D"/>
    <w:rsid w:val="00907746"/>
    <w:rsid w:val="00907757"/>
    <w:rsid w:val="00907A3C"/>
    <w:rsid w:val="009101AF"/>
    <w:rsid w:val="00910369"/>
    <w:rsid w:val="00910443"/>
    <w:rsid w:val="0091073A"/>
    <w:rsid w:val="009110C5"/>
    <w:rsid w:val="00911160"/>
    <w:rsid w:val="00911311"/>
    <w:rsid w:val="00911462"/>
    <w:rsid w:val="009119FA"/>
    <w:rsid w:val="00911AD2"/>
    <w:rsid w:val="00911F0A"/>
    <w:rsid w:val="0091202C"/>
    <w:rsid w:val="009121F7"/>
    <w:rsid w:val="00912244"/>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366"/>
    <w:rsid w:val="00915571"/>
    <w:rsid w:val="009155AA"/>
    <w:rsid w:val="0091588D"/>
    <w:rsid w:val="009158C3"/>
    <w:rsid w:val="00915B3F"/>
    <w:rsid w:val="00915C19"/>
    <w:rsid w:val="00915CD5"/>
    <w:rsid w:val="00915D83"/>
    <w:rsid w:val="0091630F"/>
    <w:rsid w:val="009164CD"/>
    <w:rsid w:val="0091690D"/>
    <w:rsid w:val="009178DA"/>
    <w:rsid w:val="00917C36"/>
    <w:rsid w:val="0092049C"/>
    <w:rsid w:val="009207C2"/>
    <w:rsid w:val="00920AF3"/>
    <w:rsid w:val="00920B01"/>
    <w:rsid w:val="00920B1A"/>
    <w:rsid w:val="00920D64"/>
    <w:rsid w:val="00921502"/>
    <w:rsid w:val="0092286C"/>
    <w:rsid w:val="00922A7D"/>
    <w:rsid w:val="00922C48"/>
    <w:rsid w:val="00922CE9"/>
    <w:rsid w:val="00922E51"/>
    <w:rsid w:val="0092319E"/>
    <w:rsid w:val="0092328E"/>
    <w:rsid w:val="009233C7"/>
    <w:rsid w:val="009234F2"/>
    <w:rsid w:val="009242F2"/>
    <w:rsid w:val="00924760"/>
    <w:rsid w:val="00924997"/>
    <w:rsid w:val="00924C78"/>
    <w:rsid w:val="009250A1"/>
    <w:rsid w:val="009251F1"/>
    <w:rsid w:val="009252E8"/>
    <w:rsid w:val="0092556E"/>
    <w:rsid w:val="0092568A"/>
    <w:rsid w:val="00925B01"/>
    <w:rsid w:val="00925EA7"/>
    <w:rsid w:val="00925FF6"/>
    <w:rsid w:val="009261F3"/>
    <w:rsid w:val="009263F4"/>
    <w:rsid w:val="00926705"/>
    <w:rsid w:val="00926E3E"/>
    <w:rsid w:val="009270B8"/>
    <w:rsid w:val="009274B2"/>
    <w:rsid w:val="00927722"/>
    <w:rsid w:val="00927947"/>
    <w:rsid w:val="009309DF"/>
    <w:rsid w:val="00930C16"/>
    <w:rsid w:val="00931392"/>
    <w:rsid w:val="009314FD"/>
    <w:rsid w:val="009317FF"/>
    <w:rsid w:val="00931835"/>
    <w:rsid w:val="00931E70"/>
    <w:rsid w:val="0093207E"/>
    <w:rsid w:val="00932F65"/>
    <w:rsid w:val="00933627"/>
    <w:rsid w:val="0093390D"/>
    <w:rsid w:val="009343DB"/>
    <w:rsid w:val="009345E3"/>
    <w:rsid w:val="0093561D"/>
    <w:rsid w:val="0093605B"/>
    <w:rsid w:val="0093612A"/>
    <w:rsid w:val="00936301"/>
    <w:rsid w:val="00936ECD"/>
    <w:rsid w:val="00937052"/>
    <w:rsid w:val="00937C66"/>
    <w:rsid w:val="00937D7F"/>
    <w:rsid w:val="00940093"/>
    <w:rsid w:val="00940177"/>
    <w:rsid w:val="00941882"/>
    <w:rsid w:val="0094195A"/>
    <w:rsid w:val="00942100"/>
    <w:rsid w:val="00942660"/>
    <w:rsid w:val="0094326F"/>
    <w:rsid w:val="009435AE"/>
    <w:rsid w:val="00943807"/>
    <w:rsid w:val="00943F2A"/>
    <w:rsid w:val="009442DB"/>
    <w:rsid w:val="00944731"/>
    <w:rsid w:val="00944C8E"/>
    <w:rsid w:val="00945061"/>
    <w:rsid w:val="0094526E"/>
    <w:rsid w:val="00945669"/>
    <w:rsid w:val="009456AC"/>
    <w:rsid w:val="0094574B"/>
    <w:rsid w:val="0094580F"/>
    <w:rsid w:val="009458C1"/>
    <w:rsid w:val="009459D3"/>
    <w:rsid w:val="00945A67"/>
    <w:rsid w:val="00945C4E"/>
    <w:rsid w:val="009466E3"/>
    <w:rsid w:val="009467E3"/>
    <w:rsid w:val="009468A5"/>
    <w:rsid w:val="00947205"/>
    <w:rsid w:val="0094739A"/>
    <w:rsid w:val="00947A12"/>
    <w:rsid w:val="00947AA9"/>
    <w:rsid w:val="00947E8B"/>
    <w:rsid w:val="00947F6B"/>
    <w:rsid w:val="00950333"/>
    <w:rsid w:val="0095067C"/>
    <w:rsid w:val="00950912"/>
    <w:rsid w:val="00950A08"/>
    <w:rsid w:val="00951017"/>
    <w:rsid w:val="009514DA"/>
    <w:rsid w:val="009517A9"/>
    <w:rsid w:val="009518AD"/>
    <w:rsid w:val="00951C79"/>
    <w:rsid w:val="00951E89"/>
    <w:rsid w:val="00952121"/>
    <w:rsid w:val="009528C9"/>
    <w:rsid w:val="00952D28"/>
    <w:rsid w:val="0095332E"/>
    <w:rsid w:val="0095351B"/>
    <w:rsid w:val="00953887"/>
    <w:rsid w:val="00953B2B"/>
    <w:rsid w:val="00953D52"/>
    <w:rsid w:val="0095424D"/>
    <w:rsid w:val="00954562"/>
    <w:rsid w:val="00955035"/>
    <w:rsid w:val="0095515C"/>
    <w:rsid w:val="009555EE"/>
    <w:rsid w:val="00955CF6"/>
    <w:rsid w:val="00955E6E"/>
    <w:rsid w:val="00955FA1"/>
    <w:rsid w:val="009563B4"/>
    <w:rsid w:val="0095680A"/>
    <w:rsid w:val="00956A73"/>
    <w:rsid w:val="00956BBD"/>
    <w:rsid w:val="00956C5B"/>
    <w:rsid w:val="00956CF4"/>
    <w:rsid w:val="00956DC9"/>
    <w:rsid w:val="00956EE8"/>
    <w:rsid w:val="00956FA3"/>
    <w:rsid w:val="0095716F"/>
    <w:rsid w:val="009571DD"/>
    <w:rsid w:val="009572FD"/>
    <w:rsid w:val="00957B3C"/>
    <w:rsid w:val="00960206"/>
    <w:rsid w:val="00960397"/>
    <w:rsid w:val="009609BE"/>
    <w:rsid w:val="00960B6C"/>
    <w:rsid w:val="00961179"/>
    <w:rsid w:val="00961297"/>
    <w:rsid w:val="00961602"/>
    <w:rsid w:val="009616D5"/>
    <w:rsid w:val="0096172B"/>
    <w:rsid w:val="00961B0E"/>
    <w:rsid w:val="0096212F"/>
    <w:rsid w:val="0096294B"/>
    <w:rsid w:val="00962CFC"/>
    <w:rsid w:val="0096318C"/>
    <w:rsid w:val="0096333C"/>
    <w:rsid w:val="009639D8"/>
    <w:rsid w:val="00963BBB"/>
    <w:rsid w:val="00963CF8"/>
    <w:rsid w:val="00964729"/>
    <w:rsid w:val="00964769"/>
    <w:rsid w:val="009647CD"/>
    <w:rsid w:val="009648A3"/>
    <w:rsid w:val="009648CF"/>
    <w:rsid w:val="00965219"/>
    <w:rsid w:val="00965704"/>
    <w:rsid w:val="00966985"/>
    <w:rsid w:val="0096704B"/>
    <w:rsid w:val="009675FD"/>
    <w:rsid w:val="009676A1"/>
    <w:rsid w:val="00967725"/>
    <w:rsid w:val="00967851"/>
    <w:rsid w:val="00970318"/>
    <w:rsid w:val="0097076B"/>
    <w:rsid w:val="00970960"/>
    <w:rsid w:val="00970AAC"/>
    <w:rsid w:val="00970B92"/>
    <w:rsid w:val="00970BAE"/>
    <w:rsid w:val="009710F6"/>
    <w:rsid w:val="00971329"/>
    <w:rsid w:val="00971391"/>
    <w:rsid w:val="00971530"/>
    <w:rsid w:val="00971625"/>
    <w:rsid w:val="00971667"/>
    <w:rsid w:val="00971D62"/>
    <w:rsid w:val="00971ECC"/>
    <w:rsid w:val="0097225C"/>
    <w:rsid w:val="00972D90"/>
    <w:rsid w:val="0097317B"/>
    <w:rsid w:val="00973185"/>
    <w:rsid w:val="009736A6"/>
    <w:rsid w:val="00973E72"/>
    <w:rsid w:val="00974960"/>
    <w:rsid w:val="00974B40"/>
    <w:rsid w:val="00975579"/>
    <w:rsid w:val="00975797"/>
    <w:rsid w:val="00975830"/>
    <w:rsid w:val="009759AB"/>
    <w:rsid w:val="009759B2"/>
    <w:rsid w:val="00975ADC"/>
    <w:rsid w:val="00975CA7"/>
    <w:rsid w:val="00975CD3"/>
    <w:rsid w:val="00976234"/>
    <w:rsid w:val="0097655C"/>
    <w:rsid w:val="00976649"/>
    <w:rsid w:val="00976677"/>
    <w:rsid w:val="00976CB9"/>
    <w:rsid w:val="0097710C"/>
    <w:rsid w:val="00977589"/>
    <w:rsid w:val="0097778E"/>
    <w:rsid w:val="00977964"/>
    <w:rsid w:val="00977B01"/>
    <w:rsid w:val="009809B7"/>
    <w:rsid w:val="009812C6"/>
    <w:rsid w:val="009813F0"/>
    <w:rsid w:val="00981656"/>
    <w:rsid w:val="009817B0"/>
    <w:rsid w:val="00981A9F"/>
    <w:rsid w:val="00981B22"/>
    <w:rsid w:val="00982A17"/>
    <w:rsid w:val="00982E8D"/>
    <w:rsid w:val="00983030"/>
    <w:rsid w:val="0098314E"/>
    <w:rsid w:val="00983C52"/>
    <w:rsid w:val="0098455B"/>
    <w:rsid w:val="00984D52"/>
    <w:rsid w:val="00985AED"/>
    <w:rsid w:val="00986472"/>
    <w:rsid w:val="009867FF"/>
    <w:rsid w:val="00987BF6"/>
    <w:rsid w:val="00987E9F"/>
    <w:rsid w:val="0099009C"/>
    <w:rsid w:val="009900D0"/>
    <w:rsid w:val="0099028D"/>
    <w:rsid w:val="0099051A"/>
    <w:rsid w:val="0099089C"/>
    <w:rsid w:val="009910B8"/>
    <w:rsid w:val="00991126"/>
    <w:rsid w:val="009913DE"/>
    <w:rsid w:val="0099172C"/>
    <w:rsid w:val="009918D4"/>
    <w:rsid w:val="00991A5A"/>
    <w:rsid w:val="0099266A"/>
    <w:rsid w:val="00992A1D"/>
    <w:rsid w:val="00992B4A"/>
    <w:rsid w:val="00992D58"/>
    <w:rsid w:val="00993077"/>
    <w:rsid w:val="00993422"/>
    <w:rsid w:val="00993799"/>
    <w:rsid w:val="00993E77"/>
    <w:rsid w:val="0099426A"/>
    <w:rsid w:val="00994833"/>
    <w:rsid w:val="00994DAE"/>
    <w:rsid w:val="00995A03"/>
    <w:rsid w:val="00995B4B"/>
    <w:rsid w:val="00996237"/>
    <w:rsid w:val="009967D3"/>
    <w:rsid w:val="00996AB0"/>
    <w:rsid w:val="00996B00"/>
    <w:rsid w:val="009971F2"/>
    <w:rsid w:val="009974F8"/>
    <w:rsid w:val="00997D78"/>
    <w:rsid w:val="00997DEB"/>
    <w:rsid w:val="00997FEE"/>
    <w:rsid w:val="009A0788"/>
    <w:rsid w:val="009A0870"/>
    <w:rsid w:val="009A0BDA"/>
    <w:rsid w:val="009A16F2"/>
    <w:rsid w:val="009A1D46"/>
    <w:rsid w:val="009A1F55"/>
    <w:rsid w:val="009A2156"/>
    <w:rsid w:val="009A2AA3"/>
    <w:rsid w:val="009A36FD"/>
    <w:rsid w:val="009A3882"/>
    <w:rsid w:val="009A3A0B"/>
    <w:rsid w:val="009A3CB8"/>
    <w:rsid w:val="009A3D31"/>
    <w:rsid w:val="009A3E57"/>
    <w:rsid w:val="009A3FFA"/>
    <w:rsid w:val="009A5036"/>
    <w:rsid w:val="009A5969"/>
    <w:rsid w:val="009A5BA0"/>
    <w:rsid w:val="009A6B29"/>
    <w:rsid w:val="009A6CBE"/>
    <w:rsid w:val="009A78EB"/>
    <w:rsid w:val="009A7AC6"/>
    <w:rsid w:val="009A7D08"/>
    <w:rsid w:val="009B0BF6"/>
    <w:rsid w:val="009B0DC0"/>
    <w:rsid w:val="009B0EF2"/>
    <w:rsid w:val="009B1030"/>
    <w:rsid w:val="009B1588"/>
    <w:rsid w:val="009B16DA"/>
    <w:rsid w:val="009B2CAE"/>
    <w:rsid w:val="009B2E2E"/>
    <w:rsid w:val="009B3139"/>
    <w:rsid w:val="009B3650"/>
    <w:rsid w:val="009B3959"/>
    <w:rsid w:val="009B39EB"/>
    <w:rsid w:val="009B43C8"/>
    <w:rsid w:val="009B4461"/>
    <w:rsid w:val="009B47F8"/>
    <w:rsid w:val="009B4BF7"/>
    <w:rsid w:val="009B4EB4"/>
    <w:rsid w:val="009B51FD"/>
    <w:rsid w:val="009B58B6"/>
    <w:rsid w:val="009B6264"/>
    <w:rsid w:val="009B66BD"/>
    <w:rsid w:val="009B69E1"/>
    <w:rsid w:val="009B6BD3"/>
    <w:rsid w:val="009B6D40"/>
    <w:rsid w:val="009B6D89"/>
    <w:rsid w:val="009B6F6A"/>
    <w:rsid w:val="009B70AD"/>
    <w:rsid w:val="009B76E1"/>
    <w:rsid w:val="009B7767"/>
    <w:rsid w:val="009B7CAA"/>
    <w:rsid w:val="009B7EA1"/>
    <w:rsid w:val="009C0112"/>
    <w:rsid w:val="009C01E2"/>
    <w:rsid w:val="009C08D1"/>
    <w:rsid w:val="009C0B51"/>
    <w:rsid w:val="009C0E3B"/>
    <w:rsid w:val="009C1618"/>
    <w:rsid w:val="009C1741"/>
    <w:rsid w:val="009C1D66"/>
    <w:rsid w:val="009C2047"/>
    <w:rsid w:val="009C2232"/>
    <w:rsid w:val="009C255C"/>
    <w:rsid w:val="009C2B5F"/>
    <w:rsid w:val="009C2D3F"/>
    <w:rsid w:val="009C2F49"/>
    <w:rsid w:val="009C311B"/>
    <w:rsid w:val="009C3194"/>
    <w:rsid w:val="009C31DD"/>
    <w:rsid w:val="009C38E1"/>
    <w:rsid w:val="009C39E1"/>
    <w:rsid w:val="009C3AE3"/>
    <w:rsid w:val="009C3AF6"/>
    <w:rsid w:val="009C3B18"/>
    <w:rsid w:val="009C3FBD"/>
    <w:rsid w:val="009C3FE1"/>
    <w:rsid w:val="009C49CD"/>
    <w:rsid w:val="009C4B7B"/>
    <w:rsid w:val="009C4D28"/>
    <w:rsid w:val="009C5028"/>
    <w:rsid w:val="009C525C"/>
    <w:rsid w:val="009C52A9"/>
    <w:rsid w:val="009C5354"/>
    <w:rsid w:val="009C551C"/>
    <w:rsid w:val="009C5F70"/>
    <w:rsid w:val="009C6192"/>
    <w:rsid w:val="009C61E3"/>
    <w:rsid w:val="009C634B"/>
    <w:rsid w:val="009C63B2"/>
    <w:rsid w:val="009C64F6"/>
    <w:rsid w:val="009C6AA6"/>
    <w:rsid w:val="009C6C6F"/>
    <w:rsid w:val="009C6D29"/>
    <w:rsid w:val="009C6FF3"/>
    <w:rsid w:val="009C7662"/>
    <w:rsid w:val="009C7B30"/>
    <w:rsid w:val="009D0923"/>
    <w:rsid w:val="009D0A4C"/>
    <w:rsid w:val="009D0A58"/>
    <w:rsid w:val="009D0B8E"/>
    <w:rsid w:val="009D0D4B"/>
    <w:rsid w:val="009D1696"/>
    <w:rsid w:val="009D2166"/>
    <w:rsid w:val="009D23EF"/>
    <w:rsid w:val="009D2524"/>
    <w:rsid w:val="009D324B"/>
    <w:rsid w:val="009D33E0"/>
    <w:rsid w:val="009D34B5"/>
    <w:rsid w:val="009D38C4"/>
    <w:rsid w:val="009D38D4"/>
    <w:rsid w:val="009D3F04"/>
    <w:rsid w:val="009D4003"/>
    <w:rsid w:val="009D4364"/>
    <w:rsid w:val="009D4583"/>
    <w:rsid w:val="009D4899"/>
    <w:rsid w:val="009D4B48"/>
    <w:rsid w:val="009D4B4E"/>
    <w:rsid w:val="009D4CCD"/>
    <w:rsid w:val="009D4D77"/>
    <w:rsid w:val="009D51D4"/>
    <w:rsid w:val="009D51FB"/>
    <w:rsid w:val="009D535D"/>
    <w:rsid w:val="009D5379"/>
    <w:rsid w:val="009D5511"/>
    <w:rsid w:val="009D59BB"/>
    <w:rsid w:val="009D59EE"/>
    <w:rsid w:val="009D60B9"/>
    <w:rsid w:val="009D6192"/>
    <w:rsid w:val="009D6581"/>
    <w:rsid w:val="009D674F"/>
    <w:rsid w:val="009D6C57"/>
    <w:rsid w:val="009D7309"/>
    <w:rsid w:val="009D7524"/>
    <w:rsid w:val="009E00F0"/>
    <w:rsid w:val="009E0390"/>
    <w:rsid w:val="009E0946"/>
    <w:rsid w:val="009E0D51"/>
    <w:rsid w:val="009E1087"/>
    <w:rsid w:val="009E19BC"/>
    <w:rsid w:val="009E1C9D"/>
    <w:rsid w:val="009E1D28"/>
    <w:rsid w:val="009E1E04"/>
    <w:rsid w:val="009E1FE9"/>
    <w:rsid w:val="009E2129"/>
    <w:rsid w:val="009E2152"/>
    <w:rsid w:val="009E2519"/>
    <w:rsid w:val="009E281D"/>
    <w:rsid w:val="009E3403"/>
    <w:rsid w:val="009E3D52"/>
    <w:rsid w:val="009E46AF"/>
    <w:rsid w:val="009E49E2"/>
    <w:rsid w:val="009E4EFE"/>
    <w:rsid w:val="009E50B6"/>
    <w:rsid w:val="009E5993"/>
    <w:rsid w:val="009E5C50"/>
    <w:rsid w:val="009E5E01"/>
    <w:rsid w:val="009E652D"/>
    <w:rsid w:val="009E67F2"/>
    <w:rsid w:val="009E6A9D"/>
    <w:rsid w:val="009E6E27"/>
    <w:rsid w:val="009E7D02"/>
    <w:rsid w:val="009E7FDA"/>
    <w:rsid w:val="009F0388"/>
    <w:rsid w:val="009F0750"/>
    <w:rsid w:val="009F088E"/>
    <w:rsid w:val="009F0C88"/>
    <w:rsid w:val="009F0FB5"/>
    <w:rsid w:val="009F155A"/>
    <w:rsid w:val="009F1575"/>
    <w:rsid w:val="009F16F6"/>
    <w:rsid w:val="009F1E69"/>
    <w:rsid w:val="009F2267"/>
    <w:rsid w:val="009F22D7"/>
    <w:rsid w:val="009F25E1"/>
    <w:rsid w:val="009F294A"/>
    <w:rsid w:val="009F2B21"/>
    <w:rsid w:val="009F3C0D"/>
    <w:rsid w:val="009F41C4"/>
    <w:rsid w:val="009F436E"/>
    <w:rsid w:val="009F44BA"/>
    <w:rsid w:val="009F44F4"/>
    <w:rsid w:val="009F50A6"/>
    <w:rsid w:val="009F5520"/>
    <w:rsid w:val="009F5683"/>
    <w:rsid w:val="009F570B"/>
    <w:rsid w:val="009F5AEF"/>
    <w:rsid w:val="009F5E92"/>
    <w:rsid w:val="009F5FEC"/>
    <w:rsid w:val="009F6014"/>
    <w:rsid w:val="009F6210"/>
    <w:rsid w:val="009F66CE"/>
    <w:rsid w:val="009F6A06"/>
    <w:rsid w:val="009F6C57"/>
    <w:rsid w:val="009F6D51"/>
    <w:rsid w:val="009F6E17"/>
    <w:rsid w:val="009F6FC6"/>
    <w:rsid w:val="009F71C9"/>
    <w:rsid w:val="009F7AA6"/>
    <w:rsid w:val="009F7D75"/>
    <w:rsid w:val="009F7D9B"/>
    <w:rsid w:val="009F7DD9"/>
    <w:rsid w:val="009F7F5F"/>
    <w:rsid w:val="009F7FDD"/>
    <w:rsid w:val="00A004C4"/>
    <w:rsid w:val="00A00E93"/>
    <w:rsid w:val="00A01281"/>
    <w:rsid w:val="00A01B8A"/>
    <w:rsid w:val="00A01D59"/>
    <w:rsid w:val="00A01DB8"/>
    <w:rsid w:val="00A01F80"/>
    <w:rsid w:val="00A020DC"/>
    <w:rsid w:val="00A0217D"/>
    <w:rsid w:val="00A0218F"/>
    <w:rsid w:val="00A02361"/>
    <w:rsid w:val="00A0250A"/>
    <w:rsid w:val="00A02A2C"/>
    <w:rsid w:val="00A02BA0"/>
    <w:rsid w:val="00A02F16"/>
    <w:rsid w:val="00A0349B"/>
    <w:rsid w:val="00A03A31"/>
    <w:rsid w:val="00A03CC3"/>
    <w:rsid w:val="00A04259"/>
    <w:rsid w:val="00A04B5F"/>
    <w:rsid w:val="00A04C3B"/>
    <w:rsid w:val="00A04C5C"/>
    <w:rsid w:val="00A04FE0"/>
    <w:rsid w:val="00A0502C"/>
    <w:rsid w:val="00A05069"/>
    <w:rsid w:val="00A05FCB"/>
    <w:rsid w:val="00A062FA"/>
    <w:rsid w:val="00A06957"/>
    <w:rsid w:val="00A07143"/>
    <w:rsid w:val="00A07346"/>
    <w:rsid w:val="00A073AC"/>
    <w:rsid w:val="00A07A4F"/>
    <w:rsid w:val="00A07EF5"/>
    <w:rsid w:val="00A10028"/>
    <w:rsid w:val="00A1018C"/>
    <w:rsid w:val="00A106E2"/>
    <w:rsid w:val="00A10B28"/>
    <w:rsid w:val="00A10BB0"/>
    <w:rsid w:val="00A10C25"/>
    <w:rsid w:val="00A10ED8"/>
    <w:rsid w:val="00A10F12"/>
    <w:rsid w:val="00A116CD"/>
    <w:rsid w:val="00A117C4"/>
    <w:rsid w:val="00A11E10"/>
    <w:rsid w:val="00A11FF6"/>
    <w:rsid w:val="00A126A4"/>
    <w:rsid w:val="00A12732"/>
    <w:rsid w:val="00A12803"/>
    <w:rsid w:val="00A13FD6"/>
    <w:rsid w:val="00A140A8"/>
    <w:rsid w:val="00A142D2"/>
    <w:rsid w:val="00A14B09"/>
    <w:rsid w:val="00A14C54"/>
    <w:rsid w:val="00A14D9E"/>
    <w:rsid w:val="00A15139"/>
    <w:rsid w:val="00A1528C"/>
    <w:rsid w:val="00A153B2"/>
    <w:rsid w:val="00A15AE9"/>
    <w:rsid w:val="00A15DB7"/>
    <w:rsid w:val="00A15DD8"/>
    <w:rsid w:val="00A16865"/>
    <w:rsid w:val="00A16B3B"/>
    <w:rsid w:val="00A16BB1"/>
    <w:rsid w:val="00A16E60"/>
    <w:rsid w:val="00A17120"/>
    <w:rsid w:val="00A177BF"/>
    <w:rsid w:val="00A179FE"/>
    <w:rsid w:val="00A17A46"/>
    <w:rsid w:val="00A2039E"/>
    <w:rsid w:val="00A20654"/>
    <w:rsid w:val="00A2074D"/>
    <w:rsid w:val="00A20D24"/>
    <w:rsid w:val="00A21646"/>
    <w:rsid w:val="00A216DE"/>
    <w:rsid w:val="00A226A6"/>
    <w:rsid w:val="00A226C0"/>
    <w:rsid w:val="00A2298F"/>
    <w:rsid w:val="00A22AC8"/>
    <w:rsid w:val="00A22CB3"/>
    <w:rsid w:val="00A22D79"/>
    <w:rsid w:val="00A23031"/>
    <w:rsid w:val="00A23212"/>
    <w:rsid w:val="00A23495"/>
    <w:rsid w:val="00A23793"/>
    <w:rsid w:val="00A23E1A"/>
    <w:rsid w:val="00A24029"/>
    <w:rsid w:val="00A24049"/>
    <w:rsid w:val="00A240A9"/>
    <w:rsid w:val="00A240F5"/>
    <w:rsid w:val="00A243E8"/>
    <w:rsid w:val="00A24433"/>
    <w:rsid w:val="00A244F2"/>
    <w:rsid w:val="00A24E00"/>
    <w:rsid w:val="00A250E8"/>
    <w:rsid w:val="00A25431"/>
    <w:rsid w:val="00A25651"/>
    <w:rsid w:val="00A2571E"/>
    <w:rsid w:val="00A25C3F"/>
    <w:rsid w:val="00A26062"/>
    <w:rsid w:val="00A2652B"/>
    <w:rsid w:val="00A269B1"/>
    <w:rsid w:val="00A26B61"/>
    <w:rsid w:val="00A2735D"/>
    <w:rsid w:val="00A27D25"/>
    <w:rsid w:val="00A27F55"/>
    <w:rsid w:val="00A304C6"/>
    <w:rsid w:val="00A304E9"/>
    <w:rsid w:val="00A3055E"/>
    <w:rsid w:val="00A3141C"/>
    <w:rsid w:val="00A3151D"/>
    <w:rsid w:val="00A31A8E"/>
    <w:rsid w:val="00A31B16"/>
    <w:rsid w:val="00A31BE3"/>
    <w:rsid w:val="00A31F9F"/>
    <w:rsid w:val="00A320F0"/>
    <w:rsid w:val="00A32298"/>
    <w:rsid w:val="00A32E16"/>
    <w:rsid w:val="00A32E46"/>
    <w:rsid w:val="00A33141"/>
    <w:rsid w:val="00A33348"/>
    <w:rsid w:val="00A3344C"/>
    <w:rsid w:val="00A33709"/>
    <w:rsid w:val="00A3428F"/>
    <w:rsid w:val="00A3526F"/>
    <w:rsid w:val="00A352B7"/>
    <w:rsid w:val="00A353DC"/>
    <w:rsid w:val="00A35504"/>
    <w:rsid w:val="00A35C88"/>
    <w:rsid w:val="00A35CC3"/>
    <w:rsid w:val="00A35EF6"/>
    <w:rsid w:val="00A36213"/>
    <w:rsid w:val="00A3623F"/>
    <w:rsid w:val="00A364C4"/>
    <w:rsid w:val="00A36BE0"/>
    <w:rsid w:val="00A36E02"/>
    <w:rsid w:val="00A36E26"/>
    <w:rsid w:val="00A37B21"/>
    <w:rsid w:val="00A37EFA"/>
    <w:rsid w:val="00A37FA5"/>
    <w:rsid w:val="00A40447"/>
    <w:rsid w:val="00A421D5"/>
    <w:rsid w:val="00A42323"/>
    <w:rsid w:val="00A42360"/>
    <w:rsid w:val="00A42889"/>
    <w:rsid w:val="00A42AC5"/>
    <w:rsid w:val="00A42BAF"/>
    <w:rsid w:val="00A441A9"/>
    <w:rsid w:val="00A44750"/>
    <w:rsid w:val="00A44C2D"/>
    <w:rsid w:val="00A454EC"/>
    <w:rsid w:val="00A4564D"/>
    <w:rsid w:val="00A45B4E"/>
    <w:rsid w:val="00A4648D"/>
    <w:rsid w:val="00A465C6"/>
    <w:rsid w:val="00A466D4"/>
    <w:rsid w:val="00A466DF"/>
    <w:rsid w:val="00A46BDD"/>
    <w:rsid w:val="00A46C18"/>
    <w:rsid w:val="00A46CEE"/>
    <w:rsid w:val="00A4730F"/>
    <w:rsid w:val="00A47A3F"/>
    <w:rsid w:val="00A47DAC"/>
    <w:rsid w:val="00A506D4"/>
    <w:rsid w:val="00A508EC"/>
    <w:rsid w:val="00A50EBD"/>
    <w:rsid w:val="00A50F6D"/>
    <w:rsid w:val="00A50FC6"/>
    <w:rsid w:val="00A51479"/>
    <w:rsid w:val="00A51553"/>
    <w:rsid w:val="00A5172C"/>
    <w:rsid w:val="00A518B4"/>
    <w:rsid w:val="00A51DE7"/>
    <w:rsid w:val="00A5246E"/>
    <w:rsid w:val="00A525A9"/>
    <w:rsid w:val="00A52681"/>
    <w:rsid w:val="00A53054"/>
    <w:rsid w:val="00A534FA"/>
    <w:rsid w:val="00A5362D"/>
    <w:rsid w:val="00A537BA"/>
    <w:rsid w:val="00A53C7B"/>
    <w:rsid w:val="00A54198"/>
    <w:rsid w:val="00A5434A"/>
    <w:rsid w:val="00A54477"/>
    <w:rsid w:val="00A54829"/>
    <w:rsid w:val="00A54946"/>
    <w:rsid w:val="00A54C84"/>
    <w:rsid w:val="00A56102"/>
    <w:rsid w:val="00A56374"/>
    <w:rsid w:val="00A5647A"/>
    <w:rsid w:val="00A56547"/>
    <w:rsid w:val="00A5671C"/>
    <w:rsid w:val="00A56BF1"/>
    <w:rsid w:val="00A56C73"/>
    <w:rsid w:val="00A56DBC"/>
    <w:rsid w:val="00A56F60"/>
    <w:rsid w:val="00A57475"/>
    <w:rsid w:val="00A577D6"/>
    <w:rsid w:val="00A57D08"/>
    <w:rsid w:val="00A60607"/>
    <w:rsid w:val="00A6081E"/>
    <w:rsid w:val="00A6152D"/>
    <w:rsid w:val="00A61AF3"/>
    <w:rsid w:val="00A61B0D"/>
    <w:rsid w:val="00A61C51"/>
    <w:rsid w:val="00A61E40"/>
    <w:rsid w:val="00A61FA1"/>
    <w:rsid w:val="00A621D0"/>
    <w:rsid w:val="00A632B1"/>
    <w:rsid w:val="00A63A31"/>
    <w:rsid w:val="00A63EEF"/>
    <w:rsid w:val="00A641D4"/>
    <w:rsid w:val="00A64420"/>
    <w:rsid w:val="00A647D6"/>
    <w:rsid w:val="00A64862"/>
    <w:rsid w:val="00A652ED"/>
    <w:rsid w:val="00A65820"/>
    <w:rsid w:val="00A65B46"/>
    <w:rsid w:val="00A660A6"/>
    <w:rsid w:val="00A666DA"/>
    <w:rsid w:val="00A66DE1"/>
    <w:rsid w:val="00A6778E"/>
    <w:rsid w:val="00A677BE"/>
    <w:rsid w:val="00A67DA7"/>
    <w:rsid w:val="00A70092"/>
    <w:rsid w:val="00A70839"/>
    <w:rsid w:val="00A7190D"/>
    <w:rsid w:val="00A71E44"/>
    <w:rsid w:val="00A722D2"/>
    <w:rsid w:val="00A7246E"/>
    <w:rsid w:val="00A7291D"/>
    <w:rsid w:val="00A733F3"/>
    <w:rsid w:val="00A73910"/>
    <w:rsid w:val="00A73C6E"/>
    <w:rsid w:val="00A73CBD"/>
    <w:rsid w:val="00A75125"/>
    <w:rsid w:val="00A75C5E"/>
    <w:rsid w:val="00A75CD2"/>
    <w:rsid w:val="00A767AA"/>
    <w:rsid w:val="00A768F6"/>
    <w:rsid w:val="00A77136"/>
    <w:rsid w:val="00A77E07"/>
    <w:rsid w:val="00A77F71"/>
    <w:rsid w:val="00A80755"/>
    <w:rsid w:val="00A80D3F"/>
    <w:rsid w:val="00A8122C"/>
    <w:rsid w:val="00A81405"/>
    <w:rsid w:val="00A818E2"/>
    <w:rsid w:val="00A81E8A"/>
    <w:rsid w:val="00A82059"/>
    <w:rsid w:val="00A82264"/>
    <w:rsid w:val="00A82337"/>
    <w:rsid w:val="00A82723"/>
    <w:rsid w:val="00A82845"/>
    <w:rsid w:val="00A82B0B"/>
    <w:rsid w:val="00A82D2F"/>
    <w:rsid w:val="00A8336F"/>
    <w:rsid w:val="00A8353C"/>
    <w:rsid w:val="00A83923"/>
    <w:rsid w:val="00A839D5"/>
    <w:rsid w:val="00A83B57"/>
    <w:rsid w:val="00A842DD"/>
    <w:rsid w:val="00A84670"/>
    <w:rsid w:val="00A848DA"/>
    <w:rsid w:val="00A84A47"/>
    <w:rsid w:val="00A84BF0"/>
    <w:rsid w:val="00A84C0C"/>
    <w:rsid w:val="00A84D2E"/>
    <w:rsid w:val="00A84F93"/>
    <w:rsid w:val="00A850A6"/>
    <w:rsid w:val="00A853F6"/>
    <w:rsid w:val="00A85A71"/>
    <w:rsid w:val="00A861A0"/>
    <w:rsid w:val="00A86314"/>
    <w:rsid w:val="00A86410"/>
    <w:rsid w:val="00A86BDB"/>
    <w:rsid w:val="00A86CCE"/>
    <w:rsid w:val="00A86D06"/>
    <w:rsid w:val="00A86D4E"/>
    <w:rsid w:val="00A86E6E"/>
    <w:rsid w:val="00A87899"/>
    <w:rsid w:val="00A87A7E"/>
    <w:rsid w:val="00A87BEB"/>
    <w:rsid w:val="00A87D08"/>
    <w:rsid w:val="00A87E8D"/>
    <w:rsid w:val="00A90A6A"/>
    <w:rsid w:val="00A90E1A"/>
    <w:rsid w:val="00A90F99"/>
    <w:rsid w:val="00A91401"/>
    <w:rsid w:val="00A91918"/>
    <w:rsid w:val="00A9272A"/>
    <w:rsid w:val="00A92793"/>
    <w:rsid w:val="00A928C4"/>
    <w:rsid w:val="00A9296B"/>
    <w:rsid w:val="00A9304F"/>
    <w:rsid w:val="00A93272"/>
    <w:rsid w:val="00A934F9"/>
    <w:rsid w:val="00A93610"/>
    <w:rsid w:val="00A93611"/>
    <w:rsid w:val="00A93641"/>
    <w:rsid w:val="00A9376C"/>
    <w:rsid w:val="00A93BA9"/>
    <w:rsid w:val="00A93D40"/>
    <w:rsid w:val="00A942CD"/>
    <w:rsid w:val="00A94304"/>
    <w:rsid w:val="00A95130"/>
    <w:rsid w:val="00A956DC"/>
    <w:rsid w:val="00A95B01"/>
    <w:rsid w:val="00A95B64"/>
    <w:rsid w:val="00A96331"/>
    <w:rsid w:val="00A9642F"/>
    <w:rsid w:val="00A9646D"/>
    <w:rsid w:val="00A96B19"/>
    <w:rsid w:val="00A96E76"/>
    <w:rsid w:val="00A96EEE"/>
    <w:rsid w:val="00A96FD2"/>
    <w:rsid w:val="00A97FAB"/>
    <w:rsid w:val="00AA004B"/>
    <w:rsid w:val="00AA02BC"/>
    <w:rsid w:val="00AA0790"/>
    <w:rsid w:val="00AA07BB"/>
    <w:rsid w:val="00AA0918"/>
    <w:rsid w:val="00AA0D57"/>
    <w:rsid w:val="00AA11C6"/>
    <w:rsid w:val="00AA185A"/>
    <w:rsid w:val="00AA279D"/>
    <w:rsid w:val="00AA2F02"/>
    <w:rsid w:val="00AA37E8"/>
    <w:rsid w:val="00AA45F1"/>
    <w:rsid w:val="00AA4753"/>
    <w:rsid w:val="00AA5581"/>
    <w:rsid w:val="00AA55BE"/>
    <w:rsid w:val="00AA58E7"/>
    <w:rsid w:val="00AA59FD"/>
    <w:rsid w:val="00AA5EA6"/>
    <w:rsid w:val="00AA6670"/>
    <w:rsid w:val="00AA691C"/>
    <w:rsid w:val="00AA691D"/>
    <w:rsid w:val="00AA6B59"/>
    <w:rsid w:val="00AA6DD6"/>
    <w:rsid w:val="00AA7749"/>
    <w:rsid w:val="00AA7DB3"/>
    <w:rsid w:val="00AA7E88"/>
    <w:rsid w:val="00AB0341"/>
    <w:rsid w:val="00AB0591"/>
    <w:rsid w:val="00AB06F6"/>
    <w:rsid w:val="00AB0EA4"/>
    <w:rsid w:val="00AB0F12"/>
    <w:rsid w:val="00AB10DE"/>
    <w:rsid w:val="00AB1DDD"/>
    <w:rsid w:val="00AB233A"/>
    <w:rsid w:val="00AB2650"/>
    <w:rsid w:val="00AB26E1"/>
    <w:rsid w:val="00AB28A9"/>
    <w:rsid w:val="00AB2960"/>
    <w:rsid w:val="00AB3439"/>
    <w:rsid w:val="00AB3CB6"/>
    <w:rsid w:val="00AB4675"/>
    <w:rsid w:val="00AB46F7"/>
    <w:rsid w:val="00AB4794"/>
    <w:rsid w:val="00AB5420"/>
    <w:rsid w:val="00AB54AF"/>
    <w:rsid w:val="00AB553F"/>
    <w:rsid w:val="00AB5A42"/>
    <w:rsid w:val="00AB5C8B"/>
    <w:rsid w:val="00AB5E59"/>
    <w:rsid w:val="00AB6A13"/>
    <w:rsid w:val="00AB6AC9"/>
    <w:rsid w:val="00AB708A"/>
    <w:rsid w:val="00AB72FC"/>
    <w:rsid w:val="00AB7385"/>
    <w:rsid w:val="00AB7695"/>
    <w:rsid w:val="00AB78DB"/>
    <w:rsid w:val="00AB7C63"/>
    <w:rsid w:val="00AC06DD"/>
    <w:rsid w:val="00AC087F"/>
    <w:rsid w:val="00AC0A61"/>
    <w:rsid w:val="00AC12AF"/>
    <w:rsid w:val="00AC1383"/>
    <w:rsid w:val="00AC151B"/>
    <w:rsid w:val="00AC1B70"/>
    <w:rsid w:val="00AC1F49"/>
    <w:rsid w:val="00AC1F5C"/>
    <w:rsid w:val="00AC2059"/>
    <w:rsid w:val="00AC2623"/>
    <w:rsid w:val="00AC2C1D"/>
    <w:rsid w:val="00AC2CCD"/>
    <w:rsid w:val="00AC3151"/>
    <w:rsid w:val="00AC32DE"/>
    <w:rsid w:val="00AC344F"/>
    <w:rsid w:val="00AC3491"/>
    <w:rsid w:val="00AC3BC6"/>
    <w:rsid w:val="00AC3D86"/>
    <w:rsid w:val="00AC3E1F"/>
    <w:rsid w:val="00AC4A12"/>
    <w:rsid w:val="00AC50D8"/>
    <w:rsid w:val="00AC5966"/>
    <w:rsid w:val="00AC5A6A"/>
    <w:rsid w:val="00AC5B5D"/>
    <w:rsid w:val="00AC631F"/>
    <w:rsid w:val="00AC67C1"/>
    <w:rsid w:val="00AC6C32"/>
    <w:rsid w:val="00AC6E07"/>
    <w:rsid w:val="00AC746B"/>
    <w:rsid w:val="00AC755E"/>
    <w:rsid w:val="00AC7675"/>
    <w:rsid w:val="00AC78A1"/>
    <w:rsid w:val="00AC7F7F"/>
    <w:rsid w:val="00AD0AA3"/>
    <w:rsid w:val="00AD0CF0"/>
    <w:rsid w:val="00AD0FA5"/>
    <w:rsid w:val="00AD105F"/>
    <w:rsid w:val="00AD1084"/>
    <w:rsid w:val="00AD11BB"/>
    <w:rsid w:val="00AD1BC8"/>
    <w:rsid w:val="00AD1DE1"/>
    <w:rsid w:val="00AD1E55"/>
    <w:rsid w:val="00AD1E6A"/>
    <w:rsid w:val="00AD214C"/>
    <w:rsid w:val="00AD28F7"/>
    <w:rsid w:val="00AD3B94"/>
    <w:rsid w:val="00AD3BA1"/>
    <w:rsid w:val="00AD43C0"/>
    <w:rsid w:val="00AD440C"/>
    <w:rsid w:val="00AD4902"/>
    <w:rsid w:val="00AD4B61"/>
    <w:rsid w:val="00AD4D81"/>
    <w:rsid w:val="00AD4F5F"/>
    <w:rsid w:val="00AD514A"/>
    <w:rsid w:val="00AD53FB"/>
    <w:rsid w:val="00AD54BA"/>
    <w:rsid w:val="00AD5960"/>
    <w:rsid w:val="00AD59A9"/>
    <w:rsid w:val="00AD5A90"/>
    <w:rsid w:val="00AD5B28"/>
    <w:rsid w:val="00AD5B30"/>
    <w:rsid w:val="00AD61CE"/>
    <w:rsid w:val="00AD62EF"/>
    <w:rsid w:val="00AD6B18"/>
    <w:rsid w:val="00AD6B26"/>
    <w:rsid w:val="00AD784F"/>
    <w:rsid w:val="00AD7970"/>
    <w:rsid w:val="00AD7F5C"/>
    <w:rsid w:val="00AE0B54"/>
    <w:rsid w:val="00AE102D"/>
    <w:rsid w:val="00AE1438"/>
    <w:rsid w:val="00AE1520"/>
    <w:rsid w:val="00AE1975"/>
    <w:rsid w:val="00AE2538"/>
    <w:rsid w:val="00AE278D"/>
    <w:rsid w:val="00AE2F24"/>
    <w:rsid w:val="00AE366A"/>
    <w:rsid w:val="00AE3E6C"/>
    <w:rsid w:val="00AE4102"/>
    <w:rsid w:val="00AE4118"/>
    <w:rsid w:val="00AE4171"/>
    <w:rsid w:val="00AE4298"/>
    <w:rsid w:val="00AE48E9"/>
    <w:rsid w:val="00AE4A37"/>
    <w:rsid w:val="00AE4AE9"/>
    <w:rsid w:val="00AE4D19"/>
    <w:rsid w:val="00AE5684"/>
    <w:rsid w:val="00AE577F"/>
    <w:rsid w:val="00AE5D70"/>
    <w:rsid w:val="00AE61F5"/>
    <w:rsid w:val="00AE6341"/>
    <w:rsid w:val="00AE6484"/>
    <w:rsid w:val="00AE6748"/>
    <w:rsid w:val="00AE6798"/>
    <w:rsid w:val="00AE6A57"/>
    <w:rsid w:val="00AE75AC"/>
    <w:rsid w:val="00AE7C53"/>
    <w:rsid w:val="00AE7DBC"/>
    <w:rsid w:val="00AE7F51"/>
    <w:rsid w:val="00AF0461"/>
    <w:rsid w:val="00AF04DA"/>
    <w:rsid w:val="00AF09C0"/>
    <w:rsid w:val="00AF0D43"/>
    <w:rsid w:val="00AF0F67"/>
    <w:rsid w:val="00AF1893"/>
    <w:rsid w:val="00AF1D82"/>
    <w:rsid w:val="00AF1D96"/>
    <w:rsid w:val="00AF2002"/>
    <w:rsid w:val="00AF231E"/>
    <w:rsid w:val="00AF2514"/>
    <w:rsid w:val="00AF3206"/>
    <w:rsid w:val="00AF3404"/>
    <w:rsid w:val="00AF341B"/>
    <w:rsid w:val="00AF379C"/>
    <w:rsid w:val="00AF426A"/>
    <w:rsid w:val="00AF46E2"/>
    <w:rsid w:val="00AF4E62"/>
    <w:rsid w:val="00AF4F20"/>
    <w:rsid w:val="00AF5441"/>
    <w:rsid w:val="00AF5B07"/>
    <w:rsid w:val="00AF5EBA"/>
    <w:rsid w:val="00AF63E6"/>
    <w:rsid w:val="00AF64B8"/>
    <w:rsid w:val="00AF668D"/>
    <w:rsid w:val="00AF70DB"/>
    <w:rsid w:val="00AF7DC8"/>
    <w:rsid w:val="00AF7E45"/>
    <w:rsid w:val="00B00389"/>
    <w:rsid w:val="00B00B41"/>
    <w:rsid w:val="00B00B93"/>
    <w:rsid w:val="00B00D79"/>
    <w:rsid w:val="00B01591"/>
    <w:rsid w:val="00B01A33"/>
    <w:rsid w:val="00B01AB8"/>
    <w:rsid w:val="00B02A45"/>
    <w:rsid w:val="00B02B69"/>
    <w:rsid w:val="00B02E06"/>
    <w:rsid w:val="00B032A1"/>
    <w:rsid w:val="00B042A9"/>
    <w:rsid w:val="00B04362"/>
    <w:rsid w:val="00B0443B"/>
    <w:rsid w:val="00B04693"/>
    <w:rsid w:val="00B04762"/>
    <w:rsid w:val="00B04998"/>
    <w:rsid w:val="00B04C02"/>
    <w:rsid w:val="00B051D0"/>
    <w:rsid w:val="00B052E1"/>
    <w:rsid w:val="00B0531D"/>
    <w:rsid w:val="00B055E7"/>
    <w:rsid w:val="00B05969"/>
    <w:rsid w:val="00B05C95"/>
    <w:rsid w:val="00B05E5E"/>
    <w:rsid w:val="00B063A6"/>
    <w:rsid w:val="00B06637"/>
    <w:rsid w:val="00B0698E"/>
    <w:rsid w:val="00B079A0"/>
    <w:rsid w:val="00B07A61"/>
    <w:rsid w:val="00B1069F"/>
    <w:rsid w:val="00B113C8"/>
    <w:rsid w:val="00B118FF"/>
    <w:rsid w:val="00B11D4F"/>
    <w:rsid w:val="00B12044"/>
    <w:rsid w:val="00B12416"/>
    <w:rsid w:val="00B128AB"/>
    <w:rsid w:val="00B128AC"/>
    <w:rsid w:val="00B12AF9"/>
    <w:rsid w:val="00B12B42"/>
    <w:rsid w:val="00B1304F"/>
    <w:rsid w:val="00B1370E"/>
    <w:rsid w:val="00B13859"/>
    <w:rsid w:val="00B13BFA"/>
    <w:rsid w:val="00B140FE"/>
    <w:rsid w:val="00B14319"/>
    <w:rsid w:val="00B145A2"/>
    <w:rsid w:val="00B14879"/>
    <w:rsid w:val="00B149D2"/>
    <w:rsid w:val="00B14CC6"/>
    <w:rsid w:val="00B150DC"/>
    <w:rsid w:val="00B152A3"/>
    <w:rsid w:val="00B1537F"/>
    <w:rsid w:val="00B15B75"/>
    <w:rsid w:val="00B15F37"/>
    <w:rsid w:val="00B16159"/>
    <w:rsid w:val="00B16620"/>
    <w:rsid w:val="00B16915"/>
    <w:rsid w:val="00B16A04"/>
    <w:rsid w:val="00B16A3E"/>
    <w:rsid w:val="00B16D15"/>
    <w:rsid w:val="00B17401"/>
    <w:rsid w:val="00B17AC1"/>
    <w:rsid w:val="00B17C82"/>
    <w:rsid w:val="00B201ED"/>
    <w:rsid w:val="00B20577"/>
    <w:rsid w:val="00B20717"/>
    <w:rsid w:val="00B208D4"/>
    <w:rsid w:val="00B213E8"/>
    <w:rsid w:val="00B21FC7"/>
    <w:rsid w:val="00B22351"/>
    <w:rsid w:val="00B2296F"/>
    <w:rsid w:val="00B230D5"/>
    <w:rsid w:val="00B230F1"/>
    <w:rsid w:val="00B2332C"/>
    <w:rsid w:val="00B23CBD"/>
    <w:rsid w:val="00B23DA0"/>
    <w:rsid w:val="00B23E75"/>
    <w:rsid w:val="00B23E7E"/>
    <w:rsid w:val="00B241E2"/>
    <w:rsid w:val="00B24B51"/>
    <w:rsid w:val="00B24BD1"/>
    <w:rsid w:val="00B25520"/>
    <w:rsid w:val="00B2573F"/>
    <w:rsid w:val="00B25E6A"/>
    <w:rsid w:val="00B26496"/>
    <w:rsid w:val="00B264A4"/>
    <w:rsid w:val="00B2664C"/>
    <w:rsid w:val="00B2686A"/>
    <w:rsid w:val="00B26D41"/>
    <w:rsid w:val="00B27928"/>
    <w:rsid w:val="00B27BA8"/>
    <w:rsid w:val="00B30272"/>
    <w:rsid w:val="00B303F7"/>
    <w:rsid w:val="00B30526"/>
    <w:rsid w:val="00B306FD"/>
    <w:rsid w:val="00B30B09"/>
    <w:rsid w:val="00B30B83"/>
    <w:rsid w:val="00B30CE7"/>
    <w:rsid w:val="00B30D61"/>
    <w:rsid w:val="00B30FA0"/>
    <w:rsid w:val="00B310BB"/>
    <w:rsid w:val="00B31D1A"/>
    <w:rsid w:val="00B31D2C"/>
    <w:rsid w:val="00B3226C"/>
    <w:rsid w:val="00B33127"/>
    <w:rsid w:val="00B3331A"/>
    <w:rsid w:val="00B33454"/>
    <w:rsid w:val="00B338B2"/>
    <w:rsid w:val="00B343E8"/>
    <w:rsid w:val="00B347EE"/>
    <w:rsid w:val="00B34D7F"/>
    <w:rsid w:val="00B34E90"/>
    <w:rsid w:val="00B34F50"/>
    <w:rsid w:val="00B3513A"/>
    <w:rsid w:val="00B353F9"/>
    <w:rsid w:val="00B35567"/>
    <w:rsid w:val="00B357ED"/>
    <w:rsid w:val="00B35A3C"/>
    <w:rsid w:val="00B35CDF"/>
    <w:rsid w:val="00B35CE9"/>
    <w:rsid w:val="00B35EF6"/>
    <w:rsid w:val="00B367FD"/>
    <w:rsid w:val="00B36A1D"/>
    <w:rsid w:val="00B36A2E"/>
    <w:rsid w:val="00B36A82"/>
    <w:rsid w:val="00B36BB8"/>
    <w:rsid w:val="00B36CEE"/>
    <w:rsid w:val="00B36ED7"/>
    <w:rsid w:val="00B37018"/>
    <w:rsid w:val="00B37F8D"/>
    <w:rsid w:val="00B400B9"/>
    <w:rsid w:val="00B40405"/>
    <w:rsid w:val="00B40827"/>
    <w:rsid w:val="00B40B0C"/>
    <w:rsid w:val="00B41E12"/>
    <w:rsid w:val="00B41F21"/>
    <w:rsid w:val="00B420AC"/>
    <w:rsid w:val="00B4210D"/>
    <w:rsid w:val="00B427E9"/>
    <w:rsid w:val="00B42BF3"/>
    <w:rsid w:val="00B42E35"/>
    <w:rsid w:val="00B42EA9"/>
    <w:rsid w:val="00B42FAC"/>
    <w:rsid w:val="00B432DA"/>
    <w:rsid w:val="00B43499"/>
    <w:rsid w:val="00B43C2D"/>
    <w:rsid w:val="00B43ED5"/>
    <w:rsid w:val="00B4406A"/>
    <w:rsid w:val="00B44680"/>
    <w:rsid w:val="00B44696"/>
    <w:rsid w:val="00B44CC3"/>
    <w:rsid w:val="00B44CDA"/>
    <w:rsid w:val="00B44D4E"/>
    <w:rsid w:val="00B4518F"/>
    <w:rsid w:val="00B4572E"/>
    <w:rsid w:val="00B457E0"/>
    <w:rsid w:val="00B45BFB"/>
    <w:rsid w:val="00B45E68"/>
    <w:rsid w:val="00B46358"/>
    <w:rsid w:val="00B464B3"/>
    <w:rsid w:val="00B469E7"/>
    <w:rsid w:val="00B46A83"/>
    <w:rsid w:val="00B474A7"/>
    <w:rsid w:val="00B50151"/>
    <w:rsid w:val="00B505C1"/>
    <w:rsid w:val="00B50FD0"/>
    <w:rsid w:val="00B5104B"/>
    <w:rsid w:val="00B51603"/>
    <w:rsid w:val="00B51893"/>
    <w:rsid w:val="00B51D73"/>
    <w:rsid w:val="00B52119"/>
    <w:rsid w:val="00B521A4"/>
    <w:rsid w:val="00B522AC"/>
    <w:rsid w:val="00B5266C"/>
    <w:rsid w:val="00B527DC"/>
    <w:rsid w:val="00B53071"/>
    <w:rsid w:val="00B535F9"/>
    <w:rsid w:val="00B53627"/>
    <w:rsid w:val="00B53CE1"/>
    <w:rsid w:val="00B53D6F"/>
    <w:rsid w:val="00B53EDC"/>
    <w:rsid w:val="00B5470D"/>
    <w:rsid w:val="00B553A5"/>
    <w:rsid w:val="00B553AA"/>
    <w:rsid w:val="00B557E6"/>
    <w:rsid w:val="00B55A34"/>
    <w:rsid w:val="00B569EE"/>
    <w:rsid w:val="00B576A6"/>
    <w:rsid w:val="00B57B9D"/>
    <w:rsid w:val="00B57BB0"/>
    <w:rsid w:val="00B57F5D"/>
    <w:rsid w:val="00B57F8C"/>
    <w:rsid w:val="00B603EF"/>
    <w:rsid w:val="00B60597"/>
    <w:rsid w:val="00B615A8"/>
    <w:rsid w:val="00B617B8"/>
    <w:rsid w:val="00B61B39"/>
    <w:rsid w:val="00B61CBF"/>
    <w:rsid w:val="00B61D86"/>
    <w:rsid w:val="00B61E2A"/>
    <w:rsid w:val="00B61E9E"/>
    <w:rsid w:val="00B62596"/>
    <w:rsid w:val="00B62E7C"/>
    <w:rsid w:val="00B6342E"/>
    <w:rsid w:val="00B636FE"/>
    <w:rsid w:val="00B640C1"/>
    <w:rsid w:val="00B64486"/>
    <w:rsid w:val="00B64698"/>
    <w:rsid w:val="00B64955"/>
    <w:rsid w:val="00B64A97"/>
    <w:rsid w:val="00B6521D"/>
    <w:rsid w:val="00B6562F"/>
    <w:rsid w:val="00B65C17"/>
    <w:rsid w:val="00B65C2D"/>
    <w:rsid w:val="00B65E14"/>
    <w:rsid w:val="00B65F13"/>
    <w:rsid w:val="00B65F58"/>
    <w:rsid w:val="00B660A6"/>
    <w:rsid w:val="00B67481"/>
    <w:rsid w:val="00B67978"/>
    <w:rsid w:val="00B7022E"/>
    <w:rsid w:val="00B707CD"/>
    <w:rsid w:val="00B7096E"/>
    <w:rsid w:val="00B710E9"/>
    <w:rsid w:val="00B715BA"/>
    <w:rsid w:val="00B717FE"/>
    <w:rsid w:val="00B71AF2"/>
    <w:rsid w:val="00B71BE1"/>
    <w:rsid w:val="00B71EA1"/>
    <w:rsid w:val="00B72046"/>
    <w:rsid w:val="00B724AC"/>
    <w:rsid w:val="00B724BF"/>
    <w:rsid w:val="00B72DB3"/>
    <w:rsid w:val="00B72F96"/>
    <w:rsid w:val="00B73070"/>
    <w:rsid w:val="00B731EE"/>
    <w:rsid w:val="00B734FD"/>
    <w:rsid w:val="00B73812"/>
    <w:rsid w:val="00B73835"/>
    <w:rsid w:val="00B73AA5"/>
    <w:rsid w:val="00B73B29"/>
    <w:rsid w:val="00B73F11"/>
    <w:rsid w:val="00B74011"/>
    <w:rsid w:val="00B7438E"/>
    <w:rsid w:val="00B74628"/>
    <w:rsid w:val="00B74AD3"/>
    <w:rsid w:val="00B75396"/>
    <w:rsid w:val="00B753A5"/>
    <w:rsid w:val="00B75799"/>
    <w:rsid w:val="00B757D1"/>
    <w:rsid w:val="00B76020"/>
    <w:rsid w:val="00B76D44"/>
    <w:rsid w:val="00B76ED5"/>
    <w:rsid w:val="00B77417"/>
    <w:rsid w:val="00B77624"/>
    <w:rsid w:val="00B77D8E"/>
    <w:rsid w:val="00B80068"/>
    <w:rsid w:val="00B805AF"/>
    <w:rsid w:val="00B80B1B"/>
    <w:rsid w:val="00B8132A"/>
    <w:rsid w:val="00B8167A"/>
    <w:rsid w:val="00B81A9E"/>
    <w:rsid w:val="00B81B6C"/>
    <w:rsid w:val="00B821F8"/>
    <w:rsid w:val="00B826F0"/>
    <w:rsid w:val="00B829B6"/>
    <w:rsid w:val="00B82ABE"/>
    <w:rsid w:val="00B82C05"/>
    <w:rsid w:val="00B82EDA"/>
    <w:rsid w:val="00B83106"/>
    <w:rsid w:val="00B8329D"/>
    <w:rsid w:val="00B83344"/>
    <w:rsid w:val="00B835F9"/>
    <w:rsid w:val="00B83A4A"/>
    <w:rsid w:val="00B84601"/>
    <w:rsid w:val="00B84B9D"/>
    <w:rsid w:val="00B851FA"/>
    <w:rsid w:val="00B85262"/>
    <w:rsid w:val="00B854C2"/>
    <w:rsid w:val="00B85537"/>
    <w:rsid w:val="00B85565"/>
    <w:rsid w:val="00B85BF6"/>
    <w:rsid w:val="00B85F62"/>
    <w:rsid w:val="00B85F7F"/>
    <w:rsid w:val="00B86006"/>
    <w:rsid w:val="00B86CFE"/>
    <w:rsid w:val="00B875D9"/>
    <w:rsid w:val="00B877AD"/>
    <w:rsid w:val="00B8783D"/>
    <w:rsid w:val="00B87D15"/>
    <w:rsid w:val="00B87DBA"/>
    <w:rsid w:val="00B901AF"/>
    <w:rsid w:val="00B903EE"/>
    <w:rsid w:val="00B90983"/>
    <w:rsid w:val="00B916A2"/>
    <w:rsid w:val="00B91783"/>
    <w:rsid w:val="00B91C86"/>
    <w:rsid w:val="00B92CBF"/>
    <w:rsid w:val="00B9319A"/>
    <w:rsid w:val="00B9336F"/>
    <w:rsid w:val="00B93983"/>
    <w:rsid w:val="00B93B28"/>
    <w:rsid w:val="00B9436A"/>
    <w:rsid w:val="00B95314"/>
    <w:rsid w:val="00B95645"/>
    <w:rsid w:val="00B95A37"/>
    <w:rsid w:val="00B95F29"/>
    <w:rsid w:val="00B966A1"/>
    <w:rsid w:val="00B96C21"/>
    <w:rsid w:val="00B9703C"/>
    <w:rsid w:val="00B97420"/>
    <w:rsid w:val="00B97703"/>
    <w:rsid w:val="00B97A0E"/>
    <w:rsid w:val="00B97ECB"/>
    <w:rsid w:val="00B97F68"/>
    <w:rsid w:val="00BA0077"/>
    <w:rsid w:val="00BA009B"/>
    <w:rsid w:val="00BA099E"/>
    <w:rsid w:val="00BA0CD2"/>
    <w:rsid w:val="00BA0F85"/>
    <w:rsid w:val="00BA110C"/>
    <w:rsid w:val="00BA1644"/>
    <w:rsid w:val="00BA1FFA"/>
    <w:rsid w:val="00BA2032"/>
    <w:rsid w:val="00BA25F7"/>
    <w:rsid w:val="00BA2C5E"/>
    <w:rsid w:val="00BA34A9"/>
    <w:rsid w:val="00BA3A38"/>
    <w:rsid w:val="00BA3F80"/>
    <w:rsid w:val="00BA4329"/>
    <w:rsid w:val="00BA4B6B"/>
    <w:rsid w:val="00BA4F6E"/>
    <w:rsid w:val="00BA516B"/>
    <w:rsid w:val="00BA5359"/>
    <w:rsid w:val="00BA5431"/>
    <w:rsid w:val="00BA543B"/>
    <w:rsid w:val="00BA5562"/>
    <w:rsid w:val="00BA5CE3"/>
    <w:rsid w:val="00BA6365"/>
    <w:rsid w:val="00BA7461"/>
    <w:rsid w:val="00BA783A"/>
    <w:rsid w:val="00BA7CBA"/>
    <w:rsid w:val="00BB00B0"/>
    <w:rsid w:val="00BB0207"/>
    <w:rsid w:val="00BB023A"/>
    <w:rsid w:val="00BB0928"/>
    <w:rsid w:val="00BB0ACB"/>
    <w:rsid w:val="00BB0AD8"/>
    <w:rsid w:val="00BB0B7E"/>
    <w:rsid w:val="00BB192C"/>
    <w:rsid w:val="00BB2066"/>
    <w:rsid w:val="00BB22DD"/>
    <w:rsid w:val="00BB2F13"/>
    <w:rsid w:val="00BB31CF"/>
    <w:rsid w:val="00BB3313"/>
    <w:rsid w:val="00BB36ED"/>
    <w:rsid w:val="00BB3BE3"/>
    <w:rsid w:val="00BB3D18"/>
    <w:rsid w:val="00BB4629"/>
    <w:rsid w:val="00BB5392"/>
    <w:rsid w:val="00BB5530"/>
    <w:rsid w:val="00BB5872"/>
    <w:rsid w:val="00BB5EE7"/>
    <w:rsid w:val="00BB6291"/>
    <w:rsid w:val="00BB651F"/>
    <w:rsid w:val="00BB68D7"/>
    <w:rsid w:val="00BB6BE6"/>
    <w:rsid w:val="00BB6D35"/>
    <w:rsid w:val="00BB6DEA"/>
    <w:rsid w:val="00BB6EFD"/>
    <w:rsid w:val="00BB7261"/>
    <w:rsid w:val="00BB7D46"/>
    <w:rsid w:val="00BC017F"/>
    <w:rsid w:val="00BC018F"/>
    <w:rsid w:val="00BC0472"/>
    <w:rsid w:val="00BC0E41"/>
    <w:rsid w:val="00BC13BC"/>
    <w:rsid w:val="00BC1D89"/>
    <w:rsid w:val="00BC1F22"/>
    <w:rsid w:val="00BC2B28"/>
    <w:rsid w:val="00BC3596"/>
    <w:rsid w:val="00BC3CDA"/>
    <w:rsid w:val="00BC3DC3"/>
    <w:rsid w:val="00BC4328"/>
    <w:rsid w:val="00BC4416"/>
    <w:rsid w:val="00BC56F8"/>
    <w:rsid w:val="00BC60EF"/>
    <w:rsid w:val="00BC68AF"/>
    <w:rsid w:val="00BC68BA"/>
    <w:rsid w:val="00BC6B20"/>
    <w:rsid w:val="00BC6C82"/>
    <w:rsid w:val="00BC6F39"/>
    <w:rsid w:val="00BC7189"/>
    <w:rsid w:val="00BC7935"/>
    <w:rsid w:val="00BD0091"/>
    <w:rsid w:val="00BD018E"/>
    <w:rsid w:val="00BD01DE"/>
    <w:rsid w:val="00BD0290"/>
    <w:rsid w:val="00BD045E"/>
    <w:rsid w:val="00BD08BC"/>
    <w:rsid w:val="00BD0AAB"/>
    <w:rsid w:val="00BD138E"/>
    <w:rsid w:val="00BD198B"/>
    <w:rsid w:val="00BD1B2D"/>
    <w:rsid w:val="00BD1CA9"/>
    <w:rsid w:val="00BD1D7A"/>
    <w:rsid w:val="00BD1F00"/>
    <w:rsid w:val="00BD2307"/>
    <w:rsid w:val="00BD3032"/>
    <w:rsid w:val="00BD3741"/>
    <w:rsid w:val="00BD3845"/>
    <w:rsid w:val="00BD3B9A"/>
    <w:rsid w:val="00BD42CC"/>
    <w:rsid w:val="00BD4408"/>
    <w:rsid w:val="00BD4A77"/>
    <w:rsid w:val="00BD52F2"/>
    <w:rsid w:val="00BD551B"/>
    <w:rsid w:val="00BD6428"/>
    <w:rsid w:val="00BD6A08"/>
    <w:rsid w:val="00BD6CE6"/>
    <w:rsid w:val="00BD711B"/>
    <w:rsid w:val="00BD75B7"/>
    <w:rsid w:val="00BD7723"/>
    <w:rsid w:val="00BD7854"/>
    <w:rsid w:val="00BD7C0C"/>
    <w:rsid w:val="00BD7CA3"/>
    <w:rsid w:val="00BE1113"/>
    <w:rsid w:val="00BE1726"/>
    <w:rsid w:val="00BE17F8"/>
    <w:rsid w:val="00BE18D9"/>
    <w:rsid w:val="00BE19BF"/>
    <w:rsid w:val="00BE1C81"/>
    <w:rsid w:val="00BE2283"/>
    <w:rsid w:val="00BE25DD"/>
    <w:rsid w:val="00BE2688"/>
    <w:rsid w:val="00BE27B7"/>
    <w:rsid w:val="00BE28CB"/>
    <w:rsid w:val="00BE28DB"/>
    <w:rsid w:val="00BE2913"/>
    <w:rsid w:val="00BE2EDB"/>
    <w:rsid w:val="00BE32C5"/>
    <w:rsid w:val="00BE3AD5"/>
    <w:rsid w:val="00BE3CA1"/>
    <w:rsid w:val="00BE3CD0"/>
    <w:rsid w:val="00BE3D84"/>
    <w:rsid w:val="00BE3E41"/>
    <w:rsid w:val="00BE407E"/>
    <w:rsid w:val="00BE45D1"/>
    <w:rsid w:val="00BE4ABD"/>
    <w:rsid w:val="00BE4F38"/>
    <w:rsid w:val="00BE5B2A"/>
    <w:rsid w:val="00BE65AE"/>
    <w:rsid w:val="00BE683B"/>
    <w:rsid w:val="00BE69F9"/>
    <w:rsid w:val="00BE7120"/>
    <w:rsid w:val="00BE77ED"/>
    <w:rsid w:val="00BF039A"/>
    <w:rsid w:val="00BF0A00"/>
    <w:rsid w:val="00BF0DEA"/>
    <w:rsid w:val="00BF1035"/>
    <w:rsid w:val="00BF1E31"/>
    <w:rsid w:val="00BF2899"/>
    <w:rsid w:val="00BF2955"/>
    <w:rsid w:val="00BF2CD2"/>
    <w:rsid w:val="00BF35B8"/>
    <w:rsid w:val="00BF395E"/>
    <w:rsid w:val="00BF3BFD"/>
    <w:rsid w:val="00BF3EA3"/>
    <w:rsid w:val="00BF406D"/>
    <w:rsid w:val="00BF4098"/>
    <w:rsid w:val="00BF41FE"/>
    <w:rsid w:val="00BF4430"/>
    <w:rsid w:val="00BF4711"/>
    <w:rsid w:val="00BF4C51"/>
    <w:rsid w:val="00BF50A7"/>
    <w:rsid w:val="00BF52DF"/>
    <w:rsid w:val="00BF52FB"/>
    <w:rsid w:val="00BF530F"/>
    <w:rsid w:val="00BF5D0B"/>
    <w:rsid w:val="00BF618C"/>
    <w:rsid w:val="00BF6AFB"/>
    <w:rsid w:val="00BF6D7A"/>
    <w:rsid w:val="00BF750F"/>
    <w:rsid w:val="00BF7832"/>
    <w:rsid w:val="00BF7BDD"/>
    <w:rsid w:val="00BF7F26"/>
    <w:rsid w:val="00C00740"/>
    <w:rsid w:val="00C008BA"/>
    <w:rsid w:val="00C011FB"/>
    <w:rsid w:val="00C011FE"/>
    <w:rsid w:val="00C01481"/>
    <w:rsid w:val="00C020A1"/>
    <w:rsid w:val="00C020F2"/>
    <w:rsid w:val="00C02350"/>
    <w:rsid w:val="00C0237E"/>
    <w:rsid w:val="00C027F2"/>
    <w:rsid w:val="00C02828"/>
    <w:rsid w:val="00C029AD"/>
    <w:rsid w:val="00C02B02"/>
    <w:rsid w:val="00C03121"/>
    <w:rsid w:val="00C03327"/>
    <w:rsid w:val="00C03CF8"/>
    <w:rsid w:val="00C0418C"/>
    <w:rsid w:val="00C04A95"/>
    <w:rsid w:val="00C04A96"/>
    <w:rsid w:val="00C04D59"/>
    <w:rsid w:val="00C04E7A"/>
    <w:rsid w:val="00C05B2C"/>
    <w:rsid w:val="00C05C65"/>
    <w:rsid w:val="00C05D95"/>
    <w:rsid w:val="00C05F46"/>
    <w:rsid w:val="00C05FF9"/>
    <w:rsid w:val="00C0604C"/>
    <w:rsid w:val="00C06052"/>
    <w:rsid w:val="00C0609A"/>
    <w:rsid w:val="00C065D2"/>
    <w:rsid w:val="00C0668E"/>
    <w:rsid w:val="00C06D2A"/>
    <w:rsid w:val="00C070EC"/>
    <w:rsid w:val="00C0721A"/>
    <w:rsid w:val="00C072C9"/>
    <w:rsid w:val="00C073D8"/>
    <w:rsid w:val="00C0754F"/>
    <w:rsid w:val="00C07586"/>
    <w:rsid w:val="00C07763"/>
    <w:rsid w:val="00C07BFC"/>
    <w:rsid w:val="00C07CE3"/>
    <w:rsid w:val="00C10215"/>
    <w:rsid w:val="00C1027A"/>
    <w:rsid w:val="00C105AD"/>
    <w:rsid w:val="00C108FB"/>
    <w:rsid w:val="00C10991"/>
    <w:rsid w:val="00C10A1A"/>
    <w:rsid w:val="00C10A5A"/>
    <w:rsid w:val="00C10B40"/>
    <w:rsid w:val="00C10CDF"/>
    <w:rsid w:val="00C10ED1"/>
    <w:rsid w:val="00C11658"/>
    <w:rsid w:val="00C117C5"/>
    <w:rsid w:val="00C11DCA"/>
    <w:rsid w:val="00C12968"/>
    <w:rsid w:val="00C12A3F"/>
    <w:rsid w:val="00C12E17"/>
    <w:rsid w:val="00C1329C"/>
    <w:rsid w:val="00C136C9"/>
    <w:rsid w:val="00C13DE4"/>
    <w:rsid w:val="00C13F3F"/>
    <w:rsid w:val="00C1402C"/>
    <w:rsid w:val="00C148D8"/>
    <w:rsid w:val="00C14E2B"/>
    <w:rsid w:val="00C15427"/>
    <w:rsid w:val="00C15437"/>
    <w:rsid w:val="00C155CE"/>
    <w:rsid w:val="00C158F5"/>
    <w:rsid w:val="00C15A2F"/>
    <w:rsid w:val="00C15CEB"/>
    <w:rsid w:val="00C15FE4"/>
    <w:rsid w:val="00C16326"/>
    <w:rsid w:val="00C16B44"/>
    <w:rsid w:val="00C16CDA"/>
    <w:rsid w:val="00C172EB"/>
    <w:rsid w:val="00C178B7"/>
    <w:rsid w:val="00C17BDC"/>
    <w:rsid w:val="00C17C6E"/>
    <w:rsid w:val="00C17FC3"/>
    <w:rsid w:val="00C200AB"/>
    <w:rsid w:val="00C205A1"/>
    <w:rsid w:val="00C20656"/>
    <w:rsid w:val="00C21FDB"/>
    <w:rsid w:val="00C22A4C"/>
    <w:rsid w:val="00C22AF0"/>
    <w:rsid w:val="00C22C2C"/>
    <w:rsid w:val="00C23159"/>
    <w:rsid w:val="00C23448"/>
    <w:rsid w:val="00C23971"/>
    <w:rsid w:val="00C23F9C"/>
    <w:rsid w:val="00C245D8"/>
    <w:rsid w:val="00C24795"/>
    <w:rsid w:val="00C24B07"/>
    <w:rsid w:val="00C24CDB"/>
    <w:rsid w:val="00C24D98"/>
    <w:rsid w:val="00C254CC"/>
    <w:rsid w:val="00C2559E"/>
    <w:rsid w:val="00C255FB"/>
    <w:rsid w:val="00C25971"/>
    <w:rsid w:val="00C25F66"/>
    <w:rsid w:val="00C266ED"/>
    <w:rsid w:val="00C26DBE"/>
    <w:rsid w:val="00C26E80"/>
    <w:rsid w:val="00C27550"/>
    <w:rsid w:val="00C27B4D"/>
    <w:rsid w:val="00C27C33"/>
    <w:rsid w:val="00C27D2B"/>
    <w:rsid w:val="00C300E2"/>
    <w:rsid w:val="00C30105"/>
    <w:rsid w:val="00C303E4"/>
    <w:rsid w:val="00C30559"/>
    <w:rsid w:val="00C30664"/>
    <w:rsid w:val="00C30BD0"/>
    <w:rsid w:val="00C30F41"/>
    <w:rsid w:val="00C31308"/>
    <w:rsid w:val="00C31428"/>
    <w:rsid w:val="00C31434"/>
    <w:rsid w:val="00C31812"/>
    <w:rsid w:val="00C31A1D"/>
    <w:rsid w:val="00C31B28"/>
    <w:rsid w:val="00C31F2A"/>
    <w:rsid w:val="00C32002"/>
    <w:rsid w:val="00C329DB"/>
    <w:rsid w:val="00C32B46"/>
    <w:rsid w:val="00C33123"/>
    <w:rsid w:val="00C33808"/>
    <w:rsid w:val="00C33A1B"/>
    <w:rsid w:val="00C33B89"/>
    <w:rsid w:val="00C33E61"/>
    <w:rsid w:val="00C33E94"/>
    <w:rsid w:val="00C3414C"/>
    <w:rsid w:val="00C347A3"/>
    <w:rsid w:val="00C34BC3"/>
    <w:rsid w:val="00C34ED3"/>
    <w:rsid w:val="00C35C8B"/>
    <w:rsid w:val="00C35D17"/>
    <w:rsid w:val="00C35F3B"/>
    <w:rsid w:val="00C363E1"/>
    <w:rsid w:val="00C364A5"/>
    <w:rsid w:val="00C370F3"/>
    <w:rsid w:val="00C37605"/>
    <w:rsid w:val="00C37F3D"/>
    <w:rsid w:val="00C37F52"/>
    <w:rsid w:val="00C4051A"/>
    <w:rsid w:val="00C408C4"/>
    <w:rsid w:val="00C40970"/>
    <w:rsid w:val="00C40989"/>
    <w:rsid w:val="00C40D3E"/>
    <w:rsid w:val="00C4128D"/>
    <w:rsid w:val="00C4188D"/>
    <w:rsid w:val="00C41B70"/>
    <w:rsid w:val="00C41C1E"/>
    <w:rsid w:val="00C41DEE"/>
    <w:rsid w:val="00C421B6"/>
    <w:rsid w:val="00C42500"/>
    <w:rsid w:val="00C42738"/>
    <w:rsid w:val="00C42908"/>
    <w:rsid w:val="00C429E6"/>
    <w:rsid w:val="00C42B0E"/>
    <w:rsid w:val="00C42BA0"/>
    <w:rsid w:val="00C43048"/>
    <w:rsid w:val="00C433AD"/>
    <w:rsid w:val="00C43422"/>
    <w:rsid w:val="00C437DE"/>
    <w:rsid w:val="00C43994"/>
    <w:rsid w:val="00C43A02"/>
    <w:rsid w:val="00C441B4"/>
    <w:rsid w:val="00C4430A"/>
    <w:rsid w:val="00C449DA"/>
    <w:rsid w:val="00C449E6"/>
    <w:rsid w:val="00C44A72"/>
    <w:rsid w:val="00C44D18"/>
    <w:rsid w:val="00C45325"/>
    <w:rsid w:val="00C4559E"/>
    <w:rsid w:val="00C45661"/>
    <w:rsid w:val="00C45D08"/>
    <w:rsid w:val="00C45E5D"/>
    <w:rsid w:val="00C46561"/>
    <w:rsid w:val="00C46A89"/>
    <w:rsid w:val="00C47702"/>
    <w:rsid w:val="00C47D67"/>
    <w:rsid w:val="00C50E1F"/>
    <w:rsid w:val="00C51043"/>
    <w:rsid w:val="00C5114F"/>
    <w:rsid w:val="00C5116D"/>
    <w:rsid w:val="00C514BF"/>
    <w:rsid w:val="00C51CA2"/>
    <w:rsid w:val="00C52B20"/>
    <w:rsid w:val="00C52E95"/>
    <w:rsid w:val="00C53511"/>
    <w:rsid w:val="00C5366E"/>
    <w:rsid w:val="00C5399B"/>
    <w:rsid w:val="00C539A7"/>
    <w:rsid w:val="00C54370"/>
    <w:rsid w:val="00C545BB"/>
    <w:rsid w:val="00C5483E"/>
    <w:rsid w:val="00C54BE9"/>
    <w:rsid w:val="00C5527D"/>
    <w:rsid w:val="00C55714"/>
    <w:rsid w:val="00C5581B"/>
    <w:rsid w:val="00C5617F"/>
    <w:rsid w:val="00C56769"/>
    <w:rsid w:val="00C56BDA"/>
    <w:rsid w:val="00C56D07"/>
    <w:rsid w:val="00C57415"/>
    <w:rsid w:val="00C576F9"/>
    <w:rsid w:val="00C57C41"/>
    <w:rsid w:val="00C604FE"/>
    <w:rsid w:val="00C605BC"/>
    <w:rsid w:val="00C61A65"/>
    <w:rsid w:val="00C623A1"/>
    <w:rsid w:val="00C63062"/>
    <w:rsid w:val="00C634E4"/>
    <w:rsid w:val="00C63BD7"/>
    <w:rsid w:val="00C641CF"/>
    <w:rsid w:val="00C6423D"/>
    <w:rsid w:val="00C6482D"/>
    <w:rsid w:val="00C64B1B"/>
    <w:rsid w:val="00C64C70"/>
    <w:rsid w:val="00C65322"/>
    <w:rsid w:val="00C6574F"/>
    <w:rsid w:val="00C659B9"/>
    <w:rsid w:val="00C65ABF"/>
    <w:rsid w:val="00C668BE"/>
    <w:rsid w:val="00C670A1"/>
    <w:rsid w:val="00C67118"/>
    <w:rsid w:val="00C674BF"/>
    <w:rsid w:val="00C67603"/>
    <w:rsid w:val="00C67785"/>
    <w:rsid w:val="00C67BEB"/>
    <w:rsid w:val="00C70065"/>
    <w:rsid w:val="00C7013F"/>
    <w:rsid w:val="00C7037D"/>
    <w:rsid w:val="00C70E4F"/>
    <w:rsid w:val="00C70FA1"/>
    <w:rsid w:val="00C710DC"/>
    <w:rsid w:val="00C712FF"/>
    <w:rsid w:val="00C71677"/>
    <w:rsid w:val="00C71877"/>
    <w:rsid w:val="00C71A01"/>
    <w:rsid w:val="00C71C4F"/>
    <w:rsid w:val="00C724C0"/>
    <w:rsid w:val="00C72C55"/>
    <w:rsid w:val="00C72D51"/>
    <w:rsid w:val="00C731C9"/>
    <w:rsid w:val="00C7327D"/>
    <w:rsid w:val="00C733D8"/>
    <w:rsid w:val="00C73462"/>
    <w:rsid w:val="00C739FA"/>
    <w:rsid w:val="00C74311"/>
    <w:rsid w:val="00C7451C"/>
    <w:rsid w:val="00C74DF0"/>
    <w:rsid w:val="00C750D6"/>
    <w:rsid w:val="00C75CF9"/>
    <w:rsid w:val="00C762CF"/>
    <w:rsid w:val="00C769C1"/>
    <w:rsid w:val="00C77366"/>
    <w:rsid w:val="00C77847"/>
    <w:rsid w:val="00C77C38"/>
    <w:rsid w:val="00C77C7A"/>
    <w:rsid w:val="00C77E37"/>
    <w:rsid w:val="00C77E9B"/>
    <w:rsid w:val="00C77EEC"/>
    <w:rsid w:val="00C803A0"/>
    <w:rsid w:val="00C8040A"/>
    <w:rsid w:val="00C80A78"/>
    <w:rsid w:val="00C8106D"/>
    <w:rsid w:val="00C810AA"/>
    <w:rsid w:val="00C816EC"/>
    <w:rsid w:val="00C81FD8"/>
    <w:rsid w:val="00C81FE7"/>
    <w:rsid w:val="00C82201"/>
    <w:rsid w:val="00C82204"/>
    <w:rsid w:val="00C82225"/>
    <w:rsid w:val="00C8238D"/>
    <w:rsid w:val="00C82774"/>
    <w:rsid w:val="00C8306A"/>
    <w:rsid w:val="00C8310E"/>
    <w:rsid w:val="00C834A4"/>
    <w:rsid w:val="00C83757"/>
    <w:rsid w:val="00C83863"/>
    <w:rsid w:val="00C8396C"/>
    <w:rsid w:val="00C8463E"/>
    <w:rsid w:val="00C84706"/>
    <w:rsid w:val="00C8478F"/>
    <w:rsid w:val="00C84B02"/>
    <w:rsid w:val="00C84CBD"/>
    <w:rsid w:val="00C856FA"/>
    <w:rsid w:val="00C85AB2"/>
    <w:rsid w:val="00C85FC3"/>
    <w:rsid w:val="00C867CD"/>
    <w:rsid w:val="00C86C23"/>
    <w:rsid w:val="00C86CC4"/>
    <w:rsid w:val="00C8717A"/>
    <w:rsid w:val="00C872C8"/>
    <w:rsid w:val="00C875C9"/>
    <w:rsid w:val="00C875DA"/>
    <w:rsid w:val="00C87C74"/>
    <w:rsid w:val="00C87CD1"/>
    <w:rsid w:val="00C87DC3"/>
    <w:rsid w:val="00C87FFB"/>
    <w:rsid w:val="00C9070E"/>
    <w:rsid w:val="00C90B1D"/>
    <w:rsid w:val="00C90E7A"/>
    <w:rsid w:val="00C91B5C"/>
    <w:rsid w:val="00C91C70"/>
    <w:rsid w:val="00C92925"/>
    <w:rsid w:val="00C92D65"/>
    <w:rsid w:val="00C93538"/>
    <w:rsid w:val="00C93650"/>
    <w:rsid w:val="00C93B4F"/>
    <w:rsid w:val="00C93EA1"/>
    <w:rsid w:val="00C94188"/>
    <w:rsid w:val="00C942B1"/>
    <w:rsid w:val="00C94825"/>
    <w:rsid w:val="00C9496A"/>
    <w:rsid w:val="00C94BAD"/>
    <w:rsid w:val="00C9506E"/>
    <w:rsid w:val="00C9560C"/>
    <w:rsid w:val="00C95615"/>
    <w:rsid w:val="00C95811"/>
    <w:rsid w:val="00C95AF9"/>
    <w:rsid w:val="00C9690B"/>
    <w:rsid w:val="00C96D24"/>
    <w:rsid w:val="00C973CD"/>
    <w:rsid w:val="00C97BDF"/>
    <w:rsid w:val="00CA010F"/>
    <w:rsid w:val="00CA01A4"/>
    <w:rsid w:val="00CA0615"/>
    <w:rsid w:val="00CA06CF"/>
    <w:rsid w:val="00CA075A"/>
    <w:rsid w:val="00CA0E67"/>
    <w:rsid w:val="00CA105E"/>
    <w:rsid w:val="00CA1A19"/>
    <w:rsid w:val="00CA1D89"/>
    <w:rsid w:val="00CA235B"/>
    <w:rsid w:val="00CA283F"/>
    <w:rsid w:val="00CA2932"/>
    <w:rsid w:val="00CA2A27"/>
    <w:rsid w:val="00CA2C3A"/>
    <w:rsid w:val="00CA2DA9"/>
    <w:rsid w:val="00CA3179"/>
    <w:rsid w:val="00CA3602"/>
    <w:rsid w:val="00CA3806"/>
    <w:rsid w:val="00CA3A13"/>
    <w:rsid w:val="00CA3BA1"/>
    <w:rsid w:val="00CA3D78"/>
    <w:rsid w:val="00CA411F"/>
    <w:rsid w:val="00CA44F5"/>
    <w:rsid w:val="00CA4C02"/>
    <w:rsid w:val="00CA4E78"/>
    <w:rsid w:val="00CA4EEB"/>
    <w:rsid w:val="00CA5240"/>
    <w:rsid w:val="00CA52D2"/>
    <w:rsid w:val="00CA5608"/>
    <w:rsid w:val="00CA573D"/>
    <w:rsid w:val="00CA5901"/>
    <w:rsid w:val="00CA6516"/>
    <w:rsid w:val="00CA6794"/>
    <w:rsid w:val="00CA67B3"/>
    <w:rsid w:val="00CA69F0"/>
    <w:rsid w:val="00CA6A2A"/>
    <w:rsid w:val="00CA7222"/>
    <w:rsid w:val="00CA7403"/>
    <w:rsid w:val="00CA7917"/>
    <w:rsid w:val="00CB0C38"/>
    <w:rsid w:val="00CB0EA3"/>
    <w:rsid w:val="00CB0FEA"/>
    <w:rsid w:val="00CB1098"/>
    <w:rsid w:val="00CB10C2"/>
    <w:rsid w:val="00CB15B4"/>
    <w:rsid w:val="00CB18D0"/>
    <w:rsid w:val="00CB253E"/>
    <w:rsid w:val="00CB3014"/>
    <w:rsid w:val="00CB311B"/>
    <w:rsid w:val="00CB33EE"/>
    <w:rsid w:val="00CB348C"/>
    <w:rsid w:val="00CB3600"/>
    <w:rsid w:val="00CB364A"/>
    <w:rsid w:val="00CB3BA5"/>
    <w:rsid w:val="00CB3FB9"/>
    <w:rsid w:val="00CB3FDB"/>
    <w:rsid w:val="00CB4468"/>
    <w:rsid w:val="00CB457D"/>
    <w:rsid w:val="00CB4A68"/>
    <w:rsid w:val="00CB4B6B"/>
    <w:rsid w:val="00CB4E93"/>
    <w:rsid w:val="00CB58C4"/>
    <w:rsid w:val="00CB5A20"/>
    <w:rsid w:val="00CB5BE6"/>
    <w:rsid w:val="00CB633E"/>
    <w:rsid w:val="00CB72B4"/>
    <w:rsid w:val="00CB739B"/>
    <w:rsid w:val="00CB7451"/>
    <w:rsid w:val="00CB757C"/>
    <w:rsid w:val="00CC0169"/>
    <w:rsid w:val="00CC0EEC"/>
    <w:rsid w:val="00CC1712"/>
    <w:rsid w:val="00CC1A0C"/>
    <w:rsid w:val="00CC1CFD"/>
    <w:rsid w:val="00CC1F2D"/>
    <w:rsid w:val="00CC2245"/>
    <w:rsid w:val="00CC2DF5"/>
    <w:rsid w:val="00CC2E3D"/>
    <w:rsid w:val="00CC3729"/>
    <w:rsid w:val="00CC37E1"/>
    <w:rsid w:val="00CC3856"/>
    <w:rsid w:val="00CC3B89"/>
    <w:rsid w:val="00CC5135"/>
    <w:rsid w:val="00CC564C"/>
    <w:rsid w:val="00CC5A7C"/>
    <w:rsid w:val="00CC5CFF"/>
    <w:rsid w:val="00CC5F34"/>
    <w:rsid w:val="00CC61D1"/>
    <w:rsid w:val="00CC6379"/>
    <w:rsid w:val="00CC6488"/>
    <w:rsid w:val="00CC6DAB"/>
    <w:rsid w:val="00CC6E25"/>
    <w:rsid w:val="00CC7379"/>
    <w:rsid w:val="00CC7438"/>
    <w:rsid w:val="00CC78D9"/>
    <w:rsid w:val="00CC7BEB"/>
    <w:rsid w:val="00CD02C1"/>
    <w:rsid w:val="00CD03BC"/>
    <w:rsid w:val="00CD0F74"/>
    <w:rsid w:val="00CD13BF"/>
    <w:rsid w:val="00CD14F6"/>
    <w:rsid w:val="00CD1624"/>
    <w:rsid w:val="00CD1DA5"/>
    <w:rsid w:val="00CD1FC6"/>
    <w:rsid w:val="00CD22E5"/>
    <w:rsid w:val="00CD26BB"/>
    <w:rsid w:val="00CD2ACE"/>
    <w:rsid w:val="00CD2DB7"/>
    <w:rsid w:val="00CD2F20"/>
    <w:rsid w:val="00CD32C3"/>
    <w:rsid w:val="00CD3500"/>
    <w:rsid w:val="00CD359F"/>
    <w:rsid w:val="00CD36FA"/>
    <w:rsid w:val="00CD39A3"/>
    <w:rsid w:val="00CD3CEF"/>
    <w:rsid w:val="00CD3E28"/>
    <w:rsid w:val="00CD44EE"/>
    <w:rsid w:val="00CD4539"/>
    <w:rsid w:val="00CD49E3"/>
    <w:rsid w:val="00CD4A50"/>
    <w:rsid w:val="00CD4D1B"/>
    <w:rsid w:val="00CD5604"/>
    <w:rsid w:val="00CD5629"/>
    <w:rsid w:val="00CD5893"/>
    <w:rsid w:val="00CD5C2D"/>
    <w:rsid w:val="00CD62D8"/>
    <w:rsid w:val="00CD6624"/>
    <w:rsid w:val="00CD663F"/>
    <w:rsid w:val="00CD68FA"/>
    <w:rsid w:val="00CD6B34"/>
    <w:rsid w:val="00CD6B5E"/>
    <w:rsid w:val="00CD708D"/>
    <w:rsid w:val="00CD7188"/>
    <w:rsid w:val="00CD7344"/>
    <w:rsid w:val="00CD7361"/>
    <w:rsid w:val="00CD7653"/>
    <w:rsid w:val="00CD7AF5"/>
    <w:rsid w:val="00CD7B8A"/>
    <w:rsid w:val="00CD7FE1"/>
    <w:rsid w:val="00CE00C4"/>
    <w:rsid w:val="00CE01FA"/>
    <w:rsid w:val="00CE06F3"/>
    <w:rsid w:val="00CE08EE"/>
    <w:rsid w:val="00CE0A97"/>
    <w:rsid w:val="00CE0BC0"/>
    <w:rsid w:val="00CE0D6E"/>
    <w:rsid w:val="00CE175F"/>
    <w:rsid w:val="00CE1F0A"/>
    <w:rsid w:val="00CE244A"/>
    <w:rsid w:val="00CE2A08"/>
    <w:rsid w:val="00CE3568"/>
    <w:rsid w:val="00CE389D"/>
    <w:rsid w:val="00CE42AE"/>
    <w:rsid w:val="00CE49BD"/>
    <w:rsid w:val="00CE4F2F"/>
    <w:rsid w:val="00CE526B"/>
    <w:rsid w:val="00CE545F"/>
    <w:rsid w:val="00CE554F"/>
    <w:rsid w:val="00CE56D6"/>
    <w:rsid w:val="00CE5B3F"/>
    <w:rsid w:val="00CE608F"/>
    <w:rsid w:val="00CE63F6"/>
    <w:rsid w:val="00CE6635"/>
    <w:rsid w:val="00CE6891"/>
    <w:rsid w:val="00CE6D6E"/>
    <w:rsid w:val="00CE70F3"/>
    <w:rsid w:val="00CE7A1A"/>
    <w:rsid w:val="00CE7ECF"/>
    <w:rsid w:val="00CF008D"/>
    <w:rsid w:val="00CF0094"/>
    <w:rsid w:val="00CF0474"/>
    <w:rsid w:val="00CF05CC"/>
    <w:rsid w:val="00CF0886"/>
    <w:rsid w:val="00CF0CEA"/>
    <w:rsid w:val="00CF0EE1"/>
    <w:rsid w:val="00CF0F8F"/>
    <w:rsid w:val="00CF1375"/>
    <w:rsid w:val="00CF1455"/>
    <w:rsid w:val="00CF1585"/>
    <w:rsid w:val="00CF1686"/>
    <w:rsid w:val="00CF16A0"/>
    <w:rsid w:val="00CF179F"/>
    <w:rsid w:val="00CF17DE"/>
    <w:rsid w:val="00CF1BD2"/>
    <w:rsid w:val="00CF2066"/>
    <w:rsid w:val="00CF2C23"/>
    <w:rsid w:val="00CF2E4D"/>
    <w:rsid w:val="00CF316B"/>
    <w:rsid w:val="00CF36FD"/>
    <w:rsid w:val="00CF38FC"/>
    <w:rsid w:val="00CF3908"/>
    <w:rsid w:val="00CF3B6C"/>
    <w:rsid w:val="00CF3D74"/>
    <w:rsid w:val="00CF3F3C"/>
    <w:rsid w:val="00CF4C71"/>
    <w:rsid w:val="00CF4F8A"/>
    <w:rsid w:val="00CF51BF"/>
    <w:rsid w:val="00CF545D"/>
    <w:rsid w:val="00CF5B64"/>
    <w:rsid w:val="00CF5B8F"/>
    <w:rsid w:val="00CF5D64"/>
    <w:rsid w:val="00CF5FD5"/>
    <w:rsid w:val="00CF68A1"/>
    <w:rsid w:val="00CF68C5"/>
    <w:rsid w:val="00CF69E7"/>
    <w:rsid w:val="00CF6DD4"/>
    <w:rsid w:val="00CF7040"/>
    <w:rsid w:val="00CF71C3"/>
    <w:rsid w:val="00CF73B5"/>
    <w:rsid w:val="00CF79A1"/>
    <w:rsid w:val="00CF7B0C"/>
    <w:rsid w:val="00D0000A"/>
    <w:rsid w:val="00D0016C"/>
    <w:rsid w:val="00D0026B"/>
    <w:rsid w:val="00D00F5E"/>
    <w:rsid w:val="00D011B5"/>
    <w:rsid w:val="00D0141A"/>
    <w:rsid w:val="00D014D6"/>
    <w:rsid w:val="00D0190D"/>
    <w:rsid w:val="00D01A94"/>
    <w:rsid w:val="00D01C37"/>
    <w:rsid w:val="00D01C5D"/>
    <w:rsid w:val="00D01D88"/>
    <w:rsid w:val="00D02504"/>
    <w:rsid w:val="00D0273A"/>
    <w:rsid w:val="00D0287E"/>
    <w:rsid w:val="00D02949"/>
    <w:rsid w:val="00D02A0C"/>
    <w:rsid w:val="00D02B65"/>
    <w:rsid w:val="00D02C50"/>
    <w:rsid w:val="00D033EE"/>
    <w:rsid w:val="00D0350A"/>
    <w:rsid w:val="00D04013"/>
    <w:rsid w:val="00D04446"/>
    <w:rsid w:val="00D0448A"/>
    <w:rsid w:val="00D0461E"/>
    <w:rsid w:val="00D047A7"/>
    <w:rsid w:val="00D04907"/>
    <w:rsid w:val="00D05437"/>
    <w:rsid w:val="00D055C6"/>
    <w:rsid w:val="00D055FA"/>
    <w:rsid w:val="00D05A2A"/>
    <w:rsid w:val="00D06AEB"/>
    <w:rsid w:val="00D0767C"/>
    <w:rsid w:val="00D07B37"/>
    <w:rsid w:val="00D07C05"/>
    <w:rsid w:val="00D101F7"/>
    <w:rsid w:val="00D10744"/>
    <w:rsid w:val="00D10897"/>
    <w:rsid w:val="00D1095C"/>
    <w:rsid w:val="00D109CF"/>
    <w:rsid w:val="00D10D0A"/>
    <w:rsid w:val="00D10EFC"/>
    <w:rsid w:val="00D1104C"/>
    <w:rsid w:val="00D11EFC"/>
    <w:rsid w:val="00D11F55"/>
    <w:rsid w:val="00D11FE0"/>
    <w:rsid w:val="00D1221D"/>
    <w:rsid w:val="00D1222A"/>
    <w:rsid w:val="00D12347"/>
    <w:rsid w:val="00D12441"/>
    <w:rsid w:val="00D1295C"/>
    <w:rsid w:val="00D12C76"/>
    <w:rsid w:val="00D130A3"/>
    <w:rsid w:val="00D13233"/>
    <w:rsid w:val="00D1330B"/>
    <w:rsid w:val="00D135D5"/>
    <w:rsid w:val="00D136ED"/>
    <w:rsid w:val="00D13749"/>
    <w:rsid w:val="00D13B49"/>
    <w:rsid w:val="00D13B66"/>
    <w:rsid w:val="00D1497A"/>
    <w:rsid w:val="00D149A1"/>
    <w:rsid w:val="00D14F21"/>
    <w:rsid w:val="00D1505E"/>
    <w:rsid w:val="00D156AF"/>
    <w:rsid w:val="00D159B5"/>
    <w:rsid w:val="00D15C4F"/>
    <w:rsid w:val="00D15D64"/>
    <w:rsid w:val="00D15F66"/>
    <w:rsid w:val="00D16456"/>
    <w:rsid w:val="00D16576"/>
    <w:rsid w:val="00D16737"/>
    <w:rsid w:val="00D16E61"/>
    <w:rsid w:val="00D16EFD"/>
    <w:rsid w:val="00D17127"/>
    <w:rsid w:val="00D171B2"/>
    <w:rsid w:val="00D17A41"/>
    <w:rsid w:val="00D17AA1"/>
    <w:rsid w:val="00D17FB0"/>
    <w:rsid w:val="00D21725"/>
    <w:rsid w:val="00D21DBC"/>
    <w:rsid w:val="00D2218B"/>
    <w:rsid w:val="00D221F6"/>
    <w:rsid w:val="00D22227"/>
    <w:rsid w:val="00D22A2E"/>
    <w:rsid w:val="00D22BF5"/>
    <w:rsid w:val="00D22C6A"/>
    <w:rsid w:val="00D22E1E"/>
    <w:rsid w:val="00D232B5"/>
    <w:rsid w:val="00D235E9"/>
    <w:rsid w:val="00D23CEF"/>
    <w:rsid w:val="00D23F70"/>
    <w:rsid w:val="00D24175"/>
    <w:rsid w:val="00D244C7"/>
    <w:rsid w:val="00D24736"/>
    <w:rsid w:val="00D251A7"/>
    <w:rsid w:val="00D25876"/>
    <w:rsid w:val="00D25969"/>
    <w:rsid w:val="00D25D9A"/>
    <w:rsid w:val="00D25E40"/>
    <w:rsid w:val="00D25FCF"/>
    <w:rsid w:val="00D26773"/>
    <w:rsid w:val="00D26C8A"/>
    <w:rsid w:val="00D26D9F"/>
    <w:rsid w:val="00D26FAF"/>
    <w:rsid w:val="00D27B29"/>
    <w:rsid w:val="00D27CC5"/>
    <w:rsid w:val="00D27D8C"/>
    <w:rsid w:val="00D27FD7"/>
    <w:rsid w:val="00D304EB"/>
    <w:rsid w:val="00D30A3B"/>
    <w:rsid w:val="00D30D10"/>
    <w:rsid w:val="00D3102A"/>
    <w:rsid w:val="00D31269"/>
    <w:rsid w:val="00D3149C"/>
    <w:rsid w:val="00D3156F"/>
    <w:rsid w:val="00D315BC"/>
    <w:rsid w:val="00D31BE6"/>
    <w:rsid w:val="00D32304"/>
    <w:rsid w:val="00D32A92"/>
    <w:rsid w:val="00D32AF1"/>
    <w:rsid w:val="00D32B6C"/>
    <w:rsid w:val="00D335D1"/>
    <w:rsid w:val="00D338BA"/>
    <w:rsid w:val="00D338CB"/>
    <w:rsid w:val="00D33AA9"/>
    <w:rsid w:val="00D33D88"/>
    <w:rsid w:val="00D34089"/>
    <w:rsid w:val="00D353D8"/>
    <w:rsid w:val="00D35F57"/>
    <w:rsid w:val="00D365F9"/>
    <w:rsid w:val="00D36EEA"/>
    <w:rsid w:val="00D36F4E"/>
    <w:rsid w:val="00D3718F"/>
    <w:rsid w:val="00D373CA"/>
    <w:rsid w:val="00D3742C"/>
    <w:rsid w:val="00D37614"/>
    <w:rsid w:val="00D37875"/>
    <w:rsid w:val="00D37AAC"/>
    <w:rsid w:val="00D37B0A"/>
    <w:rsid w:val="00D37F5D"/>
    <w:rsid w:val="00D40171"/>
    <w:rsid w:val="00D406DD"/>
    <w:rsid w:val="00D40AFA"/>
    <w:rsid w:val="00D40B0C"/>
    <w:rsid w:val="00D4180E"/>
    <w:rsid w:val="00D41A6D"/>
    <w:rsid w:val="00D41E83"/>
    <w:rsid w:val="00D42142"/>
    <w:rsid w:val="00D421D3"/>
    <w:rsid w:val="00D428FA"/>
    <w:rsid w:val="00D4322E"/>
    <w:rsid w:val="00D432DC"/>
    <w:rsid w:val="00D44143"/>
    <w:rsid w:val="00D441EC"/>
    <w:rsid w:val="00D4425E"/>
    <w:rsid w:val="00D44364"/>
    <w:rsid w:val="00D44442"/>
    <w:rsid w:val="00D44547"/>
    <w:rsid w:val="00D4458A"/>
    <w:rsid w:val="00D44746"/>
    <w:rsid w:val="00D447D4"/>
    <w:rsid w:val="00D45084"/>
    <w:rsid w:val="00D45211"/>
    <w:rsid w:val="00D45757"/>
    <w:rsid w:val="00D45B99"/>
    <w:rsid w:val="00D45F1E"/>
    <w:rsid w:val="00D46081"/>
    <w:rsid w:val="00D4634B"/>
    <w:rsid w:val="00D465BF"/>
    <w:rsid w:val="00D4683A"/>
    <w:rsid w:val="00D4721D"/>
    <w:rsid w:val="00D47448"/>
    <w:rsid w:val="00D4749C"/>
    <w:rsid w:val="00D477C0"/>
    <w:rsid w:val="00D47936"/>
    <w:rsid w:val="00D5144C"/>
    <w:rsid w:val="00D518C3"/>
    <w:rsid w:val="00D51B63"/>
    <w:rsid w:val="00D521E2"/>
    <w:rsid w:val="00D5225D"/>
    <w:rsid w:val="00D5307E"/>
    <w:rsid w:val="00D53D34"/>
    <w:rsid w:val="00D546E9"/>
    <w:rsid w:val="00D54D16"/>
    <w:rsid w:val="00D54DFB"/>
    <w:rsid w:val="00D55009"/>
    <w:rsid w:val="00D55647"/>
    <w:rsid w:val="00D556A7"/>
    <w:rsid w:val="00D55C07"/>
    <w:rsid w:val="00D560DD"/>
    <w:rsid w:val="00D569AE"/>
    <w:rsid w:val="00D56AF4"/>
    <w:rsid w:val="00D56BAA"/>
    <w:rsid w:val="00D56D78"/>
    <w:rsid w:val="00D57AA8"/>
    <w:rsid w:val="00D57B24"/>
    <w:rsid w:val="00D57C59"/>
    <w:rsid w:val="00D60958"/>
    <w:rsid w:val="00D60BF7"/>
    <w:rsid w:val="00D61044"/>
    <w:rsid w:val="00D61155"/>
    <w:rsid w:val="00D619C5"/>
    <w:rsid w:val="00D619CB"/>
    <w:rsid w:val="00D61EF2"/>
    <w:rsid w:val="00D62697"/>
    <w:rsid w:val="00D627D8"/>
    <w:rsid w:val="00D62D28"/>
    <w:rsid w:val="00D6300C"/>
    <w:rsid w:val="00D6365F"/>
    <w:rsid w:val="00D63725"/>
    <w:rsid w:val="00D6376E"/>
    <w:rsid w:val="00D637DB"/>
    <w:rsid w:val="00D63911"/>
    <w:rsid w:val="00D63B5A"/>
    <w:rsid w:val="00D63CA8"/>
    <w:rsid w:val="00D63E9B"/>
    <w:rsid w:val="00D642BC"/>
    <w:rsid w:val="00D64397"/>
    <w:rsid w:val="00D645B6"/>
    <w:rsid w:val="00D64721"/>
    <w:rsid w:val="00D64729"/>
    <w:rsid w:val="00D6480F"/>
    <w:rsid w:val="00D6483D"/>
    <w:rsid w:val="00D6508A"/>
    <w:rsid w:val="00D65874"/>
    <w:rsid w:val="00D661CE"/>
    <w:rsid w:val="00D662EF"/>
    <w:rsid w:val="00D66E47"/>
    <w:rsid w:val="00D67213"/>
    <w:rsid w:val="00D6739D"/>
    <w:rsid w:val="00D6746E"/>
    <w:rsid w:val="00D675E1"/>
    <w:rsid w:val="00D67709"/>
    <w:rsid w:val="00D67B31"/>
    <w:rsid w:val="00D67BB0"/>
    <w:rsid w:val="00D67D66"/>
    <w:rsid w:val="00D67DD7"/>
    <w:rsid w:val="00D67F27"/>
    <w:rsid w:val="00D67F34"/>
    <w:rsid w:val="00D70066"/>
    <w:rsid w:val="00D7046C"/>
    <w:rsid w:val="00D70703"/>
    <w:rsid w:val="00D70736"/>
    <w:rsid w:val="00D70828"/>
    <w:rsid w:val="00D71333"/>
    <w:rsid w:val="00D71A02"/>
    <w:rsid w:val="00D72447"/>
    <w:rsid w:val="00D73096"/>
    <w:rsid w:val="00D731C9"/>
    <w:rsid w:val="00D7361E"/>
    <w:rsid w:val="00D736B7"/>
    <w:rsid w:val="00D73910"/>
    <w:rsid w:val="00D73AAD"/>
    <w:rsid w:val="00D73C49"/>
    <w:rsid w:val="00D73DD5"/>
    <w:rsid w:val="00D73E41"/>
    <w:rsid w:val="00D74487"/>
    <w:rsid w:val="00D7450F"/>
    <w:rsid w:val="00D746F4"/>
    <w:rsid w:val="00D748AF"/>
    <w:rsid w:val="00D74E08"/>
    <w:rsid w:val="00D756EE"/>
    <w:rsid w:val="00D75EA4"/>
    <w:rsid w:val="00D762E9"/>
    <w:rsid w:val="00D76427"/>
    <w:rsid w:val="00D764B4"/>
    <w:rsid w:val="00D7651E"/>
    <w:rsid w:val="00D76D14"/>
    <w:rsid w:val="00D76E68"/>
    <w:rsid w:val="00D76FC4"/>
    <w:rsid w:val="00D770CB"/>
    <w:rsid w:val="00D77979"/>
    <w:rsid w:val="00D802BE"/>
    <w:rsid w:val="00D8046E"/>
    <w:rsid w:val="00D80528"/>
    <w:rsid w:val="00D80B78"/>
    <w:rsid w:val="00D80E45"/>
    <w:rsid w:val="00D80EC8"/>
    <w:rsid w:val="00D80EDD"/>
    <w:rsid w:val="00D81073"/>
    <w:rsid w:val="00D815AC"/>
    <w:rsid w:val="00D8214B"/>
    <w:rsid w:val="00D82321"/>
    <w:rsid w:val="00D82C20"/>
    <w:rsid w:val="00D83612"/>
    <w:rsid w:val="00D83930"/>
    <w:rsid w:val="00D83E35"/>
    <w:rsid w:val="00D83FD8"/>
    <w:rsid w:val="00D85027"/>
    <w:rsid w:val="00D85135"/>
    <w:rsid w:val="00D853B6"/>
    <w:rsid w:val="00D85C00"/>
    <w:rsid w:val="00D863A3"/>
    <w:rsid w:val="00D8655B"/>
    <w:rsid w:val="00D86798"/>
    <w:rsid w:val="00D86B28"/>
    <w:rsid w:val="00D871EA"/>
    <w:rsid w:val="00D878B4"/>
    <w:rsid w:val="00D87DA8"/>
    <w:rsid w:val="00D90077"/>
    <w:rsid w:val="00D9040B"/>
    <w:rsid w:val="00D9104E"/>
    <w:rsid w:val="00D911B2"/>
    <w:rsid w:val="00D9179C"/>
    <w:rsid w:val="00D918BC"/>
    <w:rsid w:val="00D91E35"/>
    <w:rsid w:val="00D92745"/>
    <w:rsid w:val="00D92A06"/>
    <w:rsid w:val="00D93B2C"/>
    <w:rsid w:val="00D94094"/>
    <w:rsid w:val="00D94475"/>
    <w:rsid w:val="00D94610"/>
    <w:rsid w:val="00D95CD4"/>
    <w:rsid w:val="00D95E45"/>
    <w:rsid w:val="00D9664F"/>
    <w:rsid w:val="00D96838"/>
    <w:rsid w:val="00D96AB6"/>
    <w:rsid w:val="00D96C85"/>
    <w:rsid w:val="00D970BE"/>
    <w:rsid w:val="00D97A17"/>
    <w:rsid w:val="00D97A9D"/>
    <w:rsid w:val="00D97DF0"/>
    <w:rsid w:val="00DA01D1"/>
    <w:rsid w:val="00DA0243"/>
    <w:rsid w:val="00DA02B8"/>
    <w:rsid w:val="00DA0674"/>
    <w:rsid w:val="00DA0EEB"/>
    <w:rsid w:val="00DA1226"/>
    <w:rsid w:val="00DA16B9"/>
    <w:rsid w:val="00DA1F7F"/>
    <w:rsid w:val="00DA21A3"/>
    <w:rsid w:val="00DA2587"/>
    <w:rsid w:val="00DA25E3"/>
    <w:rsid w:val="00DA26D1"/>
    <w:rsid w:val="00DA2DE3"/>
    <w:rsid w:val="00DA332D"/>
    <w:rsid w:val="00DA3492"/>
    <w:rsid w:val="00DA376D"/>
    <w:rsid w:val="00DA379C"/>
    <w:rsid w:val="00DA393F"/>
    <w:rsid w:val="00DA3B95"/>
    <w:rsid w:val="00DA406F"/>
    <w:rsid w:val="00DA4278"/>
    <w:rsid w:val="00DA42A9"/>
    <w:rsid w:val="00DA477C"/>
    <w:rsid w:val="00DA478D"/>
    <w:rsid w:val="00DA4939"/>
    <w:rsid w:val="00DA4B05"/>
    <w:rsid w:val="00DA4D30"/>
    <w:rsid w:val="00DA4E08"/>
    <w:rsid w:val="00DA53DE"/>
    <w:rsid w:val="00DA5542"/>
    <w:rsid w:val="00DA5F20"/>
    <w:rsid w:val="00DA6459"/>
    <w:rsid w:val="00DA64C6"/>
    <w:rsid w:val="00DA6754"/>
    <w:rsid w:val="00DA68A6"/>
    <w:rsid w:val="00DA68F7"/>
    <w:rsid w:val="00DA6A3A"/>
    <w:rsid w:val="00DA6A63"/>
    <w:rsid w:val="00DA6C72"/>
    <w:rsid w:val="00DA6EF3"/>
    <w:rsid w:val="00DA705B"/>
    <w:rsid w:val="00DA75AB"/>
    <w:rsid w:val="00DA78EA"/>
    <w:rsid w:val="00DA7C02"/>
    <w:rsid w:val="00DA7E4A"/>
    <w:rsid w:val="00DB043D"/>
    <w:rsid w:val="00DB0D72"/>
    <w:rsid w:val="00DB156A"/>
    <w:rsid w:val="00DB1B8F"/>
    <w:rsid w:val="00DB1BBD"/>
    <w:rsid w:val="00DB23F2"/>
    <w:rsid w:val="00DB283E"/>
    <w:rsid w:val="00DB2959"/>
    <w:rsid w:val="00DB2A5A"/>
    <w:rsid w:val="00DB3048"/>
    <w:rsid w:val="00DB30DD"/>
    <w:rsid w:val="00DB314D"/>
    <w:rsid w:val="00DB35AE"/>
    <w:rsid w:val="00DB3D91"/>
    <w:rsid w:val="00DB3F50"/>
    <w:rsid w:val="00DB3FE1"/>
    <w:rsid w:val="00DB4332"/>
    <w:rsid w:val="00DB4752"/>
    <w:rsid w:val="00DB4DB3"/>
    <w:rsid w:val="00DB4DD0"/>
    <w:rsid w:val="00DB5101"/>
    <w:rsid w:val="00DB514D"/>
    <w:rsid w:val="00DB557F"/>
    <w:rsid w:val="00DB5BBC"/>
    <w:rsid w:val="00DB5DDC"/>
    <w:rsid w:val="00DB5ECD"/>
    <w:rsid w:val="00DB5F0B"/>
    <w:rsid w:val="00DB7327"/>
    <w:rsid w:val="00DB7370"/>
    <w:rsid w:val="00DB7553"/>
    <w:rsid w:val="00DB7C8A"/>
    <w:rsid w:val="00DB7F2D"/>
    <w:rsid w:val="00DB7FC3"/>
    <w:rsid w:val="00DC03E1"/>
    <w:rsid w:val="00DC0B39"/>
    <w:rsid w:val="00DC0E44"/>
    <w:rsid w:val="00DC1446"/>
    <w:rsid w:val="00DC17EF"/>
    <w:rsid w:val="00DC315C"/>
    <w:rsid w:val="00DC36FA"/>
    <w:rsid w:val="00DC392D"/>
    <w:rsid w:val="00DC3FD9"/>
    <w:rsid w:val="00DC4233"/>
    <w:rsid w:val="00DC4433"/>
    <w:rsid w:val="00DC4A03"/>
    <w:rsid w:val="00DC4BBD"/>
    <w:rsid w:val="00DC522A"/>
    <w:rsid w:val="00DC526D"/>
    <w:rsid w:val="00DC5338"/>
    <w:rsid w:val="00DC5E79"/>
    <w:rsid w:val="00DC6D6F"/>
    <w:rsid w:val="00DC7898"/>
    <w:rsid w:val="00DC7D2E"/>
    <w:rsid w:val="00DC7D3C"/>
    <w:rsid w:val="00DD055C"/>
    <w:rsid w:val="00DD0593"/>
    <w:rsid w:val="00DD066F"/>
    <w:rsid w:val="00DD0BC6"/>
    <w:rsid w:val="00DD0C1C"/>
    <w:rsid w:val="00DD1766"/>
    <w:rsid w:val="00DD22FB"/>
    <w:rsid w:val="00DD2843"/>
    <w:rsid w:val="00DD2ADC"/>
    <w:rsid w:val="00DD2BAB"/>
    <w:rsid w:val="00DD340D"/>
    <w:rsid w:val="00DD3817"/>
    <w:rsid w:val="00DD3A8F"/>
    <w:rsid w:val="00DD3E74"/>
    <w:rsid w:val="00DD4560"/>
    <w:rsid w:val="00DD4B96"/>
    <w:rsid w:val="00DD4BD0"/>
    <w:rsid w:val="00DD536D"/>
    <w:rsid w:val="00DD53F5"/>
    <w:rsid w:val="00DD6D95"/>
    <w:rsid w:val="00DE006B"/>
    <w:rsid w:val="00DE049C"/>
    <w:rsid w:val="00DE08CE"/>
    <w:rsid w:val="00DE0BE2"/>
    <w:rsid w:val="00DE1AAA"/>
    <w:rsid w:val="00DE2288"/>
    <w:rsid w:val="00DE268F"/>
    <w:rsid w:val="00DE27E3"/>
    <w:rsid w:val="00DE295D"/>
    <w:rsid w:val="00DE2977"/>
    <w:rsid w:val="00DE2ACD"/>
    <w:rsid w:val="00DE2D5B"/>
    <w:rsid w:val="00DE2F9A"/>
    <w:rsid w:val="00DE3A19"/>
    <w:rsid w:val="00DE3B92"/>
    <w:rsid w:val="00DE3E26"/>
    <w:rsid w:val="00DE4287"/>
    <w:rsid w:val="00DE46CF"/>
    <w:rsid w:val="00DE4942"/>
    <w:rsid w:val="00DE50F2"/>
    <w:rsid w:val="00DE51FA"/>
    <w:rsid w:val="00DE5A24"/>
    <w:rsid w:val="00DE5A31"/>
    <w:rsid w:val="00DE615B"/>
    <w:rsid w:val="00DE6594"/>
    <w:rsid w:val="00DE6734"/>
    <w:rsid w:val="00DE68DF"/>
    <w:rsid w:val="00DE6D6D"/>
    <w:rsid w:val="00DE6FAD"/>
    <w:rsid w:val="00DE6FE7"/>
    <w:rsid w:val="00DE7181"/>
    <w:rsid w:val="00DE7B34"/>
    <w:rsid w:val="00DE7D28"/>
    <w:rsid w:val="00DF0079"/>
    <w:rsid w:val="00DF0199"/>
    <w:rsid w:val="00DF0E48"/>
    <w:rsid w:val="00DF1202"/>
    <w:rsid w:val="00DF12BE"/>
    <w:rsid w:val="00DF170A"/>
    <w:rsid w:val="00DF219B"/>
    <w:rsid w:val="00DF269D"/>
    <w:rsid w:val="00DF2753"/>
    <w:rsid w:val="00DF2AEE"/>
    <w:rsid w:val="00DF32D8"/>
    <w:rsid w:val="00DF36CC"/>
    <w:rsid w:val="00DF417E"/>
    <w:rsid w:val="00DF4431"/>
    <w:rsid w:val="00DF446C"/>
    <w:rsid w:val="00DF4CDD"/>
    <w:rsid w:val="00DF5035"/>
    <w:rsid w:val="00DF54B6"/>
    <w:rsid w:val="00DF5701"/>
    <w:rsid w:val="00DF5838"/>
    <w:rsid w:val="00DF584C"/>
    <w:rsid w:val="00DF649C"/>
    <w:rsid w:val="00DF6887"/>
    <w:rsid w:val="00DF7C82"/>
    <w:rsid w:val="00DF7CBE"/>
    <w:rsid w:val="00E0027D"/>
    <w:rsid w:val="00E00D00"/>
    <w:rsid w:val="00E00D45"/>
    <w:rsid w:val="00E01A6A"/>
    <w:rsid w:val="00E01AA5"/>
    <w:rsid w:val="00E01FAF"/>
    <w:rsid w:val="00E02768"/>
    <w:rsid w:val="00E027A9"/>
    <w:rsid w:val="00E02FEF"/>
    <w:rsid w:val="00E032D3"/>
    <w:rsid w:val="00E039A3"/>
    <w:rsid w:val="00E03B54"/>
    <w:rsid w:val="00E03EBB"/>
    <w:rsid w:val="00E03F5E"/>
    <w:rsid w:val="00E047D5"/>
    <w:rsid w:val="00E0488F"/>
    <w:rsid w:val="00E04A73"/>
    <w:rsid w:val="00E0528B"/>
    <w:rsid w:val="00E054EE"/>
    <w:rsid w:val="00E05868"/>
    <w:rsid w:val="00E060B0"/>
    <w:rsid w:val="00E0613B"/>
    <w:rsid w:val="00E06663"/>
    <w:rsid w:val="00E07316"/>
    <w:rsid w:val="00E079E6"/>
    <w:rsid w:val="00E07AAB"/>
    <w:rsid w:val="00E07AC5"/>
    <w:rsid w:val="00E07BC7"/>
    <w:rsid w:val="00E07DB0"/>
    <w:rsid w:val="00E07EB2"/>
    <w:rsid w:val="00E07F31"/>
    <w:rsid w:val="00E102F8"/>
    <w:rsid w:val="00E10339"/>
    <w:rsid w:val="00E10627"/>
    <w:rsid w:val="00E10B86"/>
    <w:rsid w:val="00E10CF3"/>
    <w:rsid w:val="00E112A6"/>
    <w:rsid w:val="00E11510"/>
    <w:rsid w:val="00E115D1"/>
    <w:rsid w:val="00E120B8"/>
    <w:rsid w:val="00E12536"/>
    <w:rsid w:val="00E12737"/>
    <w:rsid w:val="00E129C2"/>
    <w:rsid w:val="00E12A82"/>
    <w:rsid w:val="00E12B1D"/>
    <w:rsid w:val="00E12BB4"/>
    <w:rsid w:val="00E12BCE"/>
    <w:rsid w:val="00E131C2"/>
    <w:rsid w:val="00E13355"/>
    <w:rsid w:val="00E135F1"/>
    <w:rsid w:val="00E137DE"/>
    <w:rsid w:val="00E143D7"/>
    <w:rsid w:val="00E143EE"/>
    <w:rsid w:val="00E144B8"/>
    <w:rsid w:val="00E152E3"/>
    <w:rsid w:val="00E1533F"/>
    <w:rsid w:val="00E1558D"/>
    <w:rsid w:val="00E15916"/>
    <w:rsid w:val="00E15917"/>
    <w:rsid w:val="00E15A02"/>
    <w:rsid w:val="00E160D5"/>
    <w:rsid w:val="00E1635E"/>
    <w:rsid w:val="00E166DF"/>
    <w:rsid w:val="00E170FD"/>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31BD"/>
    <w:rsid w:val="00E23769"/>
    <w:rsid w:val="00E2484D"/>
    <w:rsid w:val="00E24D54"/>
    <w:rsid w:val="00E24E41"/>
    <w:rsid w:val="00E25190"/>
    <w:rsid w:val="00E251D0"/>
    <w:rsid w:val="00E25362"/>
    <w:rsid w:val="00E25435"/>
    <w:rsid w:val="00E25960"/>
    <w:rsid w:val="00E25F5E"/>
    <w:rsid w:val="00E26451"/>
    <w:rsid w:val="00E26981"/>
    <w:rsid w:val="00E26D8C"/>
    <w:rsid w:val="00E270E3"/>
    <w:rsid w:val="00E273C1"/>
    <w:rsid w:val="00E276CA"/>
    <w:rsid w:val="00E30778"/>
    <w:rsid w:val="00E307A1"/>
    <w:rsid w:val="00E3114D"/>
    <w:rsid w:val="00E31248"/>
    <w:rsid w:val="00E312AF"/>
    <w:rsid w:val="00E3151F"/>
    <w:rsid w:val="00E3166E"/>
    <w:rsid w:val="00E31C07"/>
    <w:rsid w:val="00E336CB"/>
    <w:rsid w:val="00E33A01"/>
    <w:rsid w:val="00E33C13"/>
    <w:rsid w:val="00E340C6"/>
    <w:rsid w:val="00E34864"/>
    <w:rsid w:val="00E3509B"/>
    <w:rsid w:val="00E351D4"/>
    <w:rsid w:val="00E354C6"/>
    <w:rsid w:val="00E35A20"/>
    <w:rsid w:val="00E35A76"/>
    <w:rsid w:val="00E35A9C"/>
    <w:rsid w:val="00E35BB4"/>
    <w:rsid w:val="00E3627F"/>
    <w:rsid w:val="00E3641D"/>
    <w:rsid w:val="00E36587"/>
    <w:rsid w:val="00E377A9"/>
    <w:rsid w:val="00E3792F"/>
    <w:rsid w:val="00E37AE1"/>
    <w:rsid w:val="00E37CFD"/>
    <w:rsid w:val="00E37E0D"/>
    <w:rsid w:val="00E40680"/>
    <w:rsid w:val="00E40736"/>
    <w:rsid w:val="00E40A5C"/>
    <w:rsid w:val="00E412AB"/>
    <w:rsid w:val="00E41776"/>
    <w:rsid w:val="00E419D3"/>
    <w:rsid w:val="00E41A06"/>
    <w:rsid w:val="00E41A17"/>
    <w:rsid w:val="00E42826"/>
    <w:rsid w:val="00E42AED"/>
    <w:rsid w:val="00E43E9A"/>
    <w:rsid w:val="00E44331"/>
    <w:rsid w:val="00E44A27"/>
    <w:rsid w:val="00E44EA7"/>
    <w:rsid w:val="00E45647"/>
    <w:rsid w:val="00E46012"/>
    <w:rsid w:val="00E46116"/>
    <w:rsid w:val="00E46AAF"/>
    <w:rsid w:val="00E4768F"/>
    <w:rsid w:val="00E478C5"/>
    <w:rsid w:val="00E47C55"/>
    <w:rsid w:val="00E5019D"/>
    <w:rsid w:val="00E503ED"/>
    <w:rsid w:val="00E504D9"/>
    <w:rsid w:val="00E50AB1"/>
    <w:rsid w:val="00E50D52"/>
    <w:rsid w:val="00E50F52"/>
    <w:rsid w:val="00E50F86"/>
    <w:rsid w:val="00E50F8D"/>
    <w:rsid w:val="00E51C92"/>
    <w:rsid w:val="00E5237B"/>
    <w:rsid w:val="00E52549"/>
    <w:rsid w:val="00E5271B"/>
    <w:rsid w:val="00E52CB4"/>
    <w:rsid w:val="00E539FC"/>
    <w:rsid w:val="00E53EF4"/>
    <w:rsid w:val="00E53FD8"/>
    <w:rsid w:val="00E540F5"/>
    <w:rsid w:val="00E54257"/>
    <w:rsid w:val="00E5446A"/>
    <w:rsid w:val="00E547D7"/>
    <w:rsid w:val="00E5482C"/>
    <w:rsid w:val="00E54CF7"/>
    <w:rsid w:val="00E54E1D"/>
    <w:rsid w:val="00E5535E"/>
    <w:rsid w:val="00E553C0"/>
    <w:rsid w:val="00E55426"/>
    <w:rsid w:val="00E5632D"/>
    <w:rsid w:val="00E5643E"/>
    <w:rsid w:val="00E56CAD"/>
    <w:rsid w:val="00E56D08"/>
    <w:rsid w:val="00E56E8E"/>
    <w:rsid w:val="00E571B7"/>
    <w:rsid w:val="00E5732E"/>
    <w:rsid w:val="00E5733A"/>
    <w:rsid w:val="00E57592"/>
    <w:rsid w:val="00E576CE"/>
    <w:rsid w:val="00E57AE0"/>
    <w:rsid w:val="00E57BB5"/>
    <w:rsid w:val="00E60073"/>
    <w:rsid w:val="00E601A7"/>
    <w:rsid w:val="00E601AC"/>
    <w:rsid w:val="00E60225"/>
    <w:rsid w:val="00E60D50"/>
    <w:rsid w:val="00E60F3E"/>
    <w:rsid w:val="00E6190B"/>
    <w:rsid w:val="00E61997"/>
    <w:rsid w:val="00E61BF8"/>
    <w:rsid w:val="00E61F4A"/>
    <w:rsid w:val="00E621B0"/>
    <w:rsid w:val="00E62406"/>
    <w:rsid w:val="00E62446"/>
    <w:rsid w:val="00E62EF7"/>
    <w:rsid w:val="00E63243"/>
    <w:rsid w:val="00E6326C"/>
    <w:rsid w:val="00E64032"/>
    <w:rsid w:val="00E640FB"/>
    <w:rsid w:val="00E6434C"/>
    <w:rsid w:val="00E64F8D"/>
    <w:rsid w:val="00E65013"/>
    <w:rsid w:val="00E6503C"/>
    <w:rsid w:val="00E651FF"/>
    <w:rsid w:val="00E65AE8"/>
    <w:rsid w:val="00E65DC7"/>
    <w:rsid w:val="00E66F26"/>
    <w:rsid w:val="00E674E9"/>
    <w:rsid w:val="00E6754F"/>
    <w:rsid w:val="00E6779E"/>
    <w:rsid w:val="00E67C43"/>
    <w:rsid w:val="00E67C6E"/>
    <w:rsid w:val="00E7020B"/>
    <w:rsid w:val="00E70362"/>
    <w:rsid w:val="00E70368"/>
    <w:rsid w:val="00E70F20"/>
    <w:rsid w:val="00E71098"/>
    <w:rsid w:val="00E71199"/>
    <w:rsid w:val="00E71B98"/>
    <w:rsid w:val="00E7209E"/>
    <w:rsid w:val="00E7260B"/>
    <w:rsid w:val="00E72BC1"/>
    <w:rsid w:val="00E73D3D"/>
    <w:rsid w:val="00E73E83"/>
    <w:rsid w:val="00E73F14"/>
    <w:rsid w:val="00E74463"/>
    <w:rsid w:val="00E74703"/>
    <w:rsid w:val="00E74772"/>
    <w:rsid w:val="00E74CDE"/>
    <w:rsid w:val="00E750FD"/>
    <w:rsid w:val="00E758DE"/>
    <w:rsid w:val="00E75A23"/>
    <w:rsid w:val="00E75BFF"/>
    <w:rsid w:val="00E7625E"/>
    <w:rsid w:val="00E76EFD"/>
    <w:rsid w:val="00E7755F"/>
    <w:rsid w:val="00E779F1"/>
    <w:rsid w:val="00E77DF7"/>
    <w:rsid w:val="00E80A8A"/>
    <w:rsid w:val="00E81203"/>
    <w:rsid w:val="00E816DD"/>
    <w:rsid w:val="00E81BAE"/>
    <w:rsid w:val="00E81C3D"/>
    <w:rsid w:val="00E82942"/>
    <w:rsid w:val="00E83404"/>
    <w:rsid w:val="00E836B6"/>
    <w:rsid w:val="00E83B5C"/>
    <w:rsid w:val="00E83EC5"/>
    <w:rsid w:val="00E845AF"/>
    <w:rsid w:val="00E8497D"/>
    <w:rsid w:val="00E84A5F"/>
    <w:rsid w:val="00E85021"/>
    <w:rsid w:val="00E853C8"/>
    <w:rsid w:val="00E8541B"/>
    <w:rsid w:val="00E8545B"/>
    <w:rsid w:val="00E858CC"/>
    <w:rsid w:val="00E8646B"/>
    <w:rsid w:val="00E865D4"/>
    <w:rsid w:val="00E866CD"/>
    <w:rsid w:val="00E866F5"/>
    <w:rsid w:val="00E86728"/>
    <w:rsid w:val="00E86AFC"/>
    <w:rsid w:val="00E86B34"/>
    <w:rsid w:val="00E86BB3"/>
    <w:rsid w:val="00E87269"/>
    <w:rsid w:val="00E873E9"/>
    <w:rsid w:val="00E87447"/>
    <w:rsid w:val="00E874C0"/>
    <w:rsid w:val="00E87C06"/>
    <w:rsid w:val="00E9010F"/>
    <w:rsid w:val="00E90844"/>
    <w:rsid w:val="00E90A99"/>
    <w:rsid w:val="00E914CF"/>
    <w:rsid w:val="00E91B4E"/>
    <w:rsid w:val="00E91B76"/>
    <w:rsid w:val="00E9226A"/>
    <w:rsid w:val="00E92C39"/>
    <w:rsid w:val="00E92F50"/>
    <w:rsid w:val="00E93525"/>
    <w:rsid w:val="00E93878"/>
    <w:rsid w:val="00E94E48"/>
    <w:rsid w:val="00E9509F"/>
    <w:rsid w:val="00E950A2"/>
    <w:rsid w:val="00E95142"/>
    <w:rsid w:val="00E95839"/>
    <w:rsid w:val="00E95921"/>
    <w:rsid w:val="00E96125"/>
    <w:rsid w:val="00E96704"/>
    <w:rsid w:val="00E9692A"/>
    <w:rsid w:val="00E96FC3"/>
    <w:rsid w:val="00E97197"/>
    <w:rsid w:val="00E97497"/>
    <w:rsid w:val="00E974D5"/>
    <w:rsid w:val="00E9776F"/>
    <w:rsid w:val="00E97DB4"/>
    <w:rsid w:val="00E97DE1"/>
    <w:rsid w:val="00E97DE6"/>
    <w:rsid w:val="00EA01AF"/>
    <w:rsid w:val="00EA06CC"/>
    <w:rsid w:val="00EA0A4A"/>
    <w:rsid w:val="00EA0BF6"/>
    <w:rsid w:val="00EA1096"/>
    <w:rsid w:val="00EA148C"/>
    <w:rsid w:val="00EA1642"/>
    <w:rsid w:val="00EA17A4"/>
    <w:rsid w:val="00EA17AB"/>
    <w:rsid w:val="00EA1DA5"/>
    <w:rsid w:val="00EA1F63"/>
    <w:rsid w:val="00EA2479"/>
    <w:rsid w:val="00EA26CF"/>
    <w:rsid w:val="00EA2BDD"/>
    <w:rsid w:val="00EA2E5A"/>
    <w:rsid w:val="00EA2FA6"/>
    <w:rsid w:val="00EA317C"/>
    <w:rsid w:val="00EA39C7"/>
    <w:rsid w:val="00EA3AE1"/>
    <w:rsid w:val="00EA3C3F"/>
    <w:rsid w:val="00EA3C77"/>
    <w:rsid w:val="00EA3E1C"/>
    <w:rsid w:val="00EA3F2E"/>
    <w:rsid w:val="00EA43F2"/>
    <w:rsid w:val="00EA46E4"/>
    <w:rsid w:val="00EA4A1F"/>
    <w:rsid w:val="00EA4B80"/>
    <w:rsid w:val="00EA4CDD"/>
    <w:rsid w:val="00EA583D"/>
    <w:rsid w:val="00EA58E4"/>
    <w:rsid w:val="00EA59E5"/>
    <w:rsid w:val="00EA5AA3"/>
    <w:rsid w:val="00EA5E79"/>
    <w:rsid w:val="00EA5F9C"/>
    <w:rsid w:val="00EA6190"/>
    <w:rsid w:val="00EA65A0"/>
    <w:rsid w:val="00EA6AFB"/>
    <w:rsid w:val="00EA7022"/>
    <w:rsid w:val="00EA7782"/>
    <w:rsid w:val="00EA79E1"/>
    <w:rsid w:val="00EB0169"/>
    <w:rsid w:val="00EB07EB"/>
    <w:rsid w:val="00EB0845"/>
    <w:rsid w:val="00EB0A5E"/>
    <w:rsid w:val="00EB0B7E"/>
    <w:rsid w:val="00EB12D2"/>
    <w:rsid w:val="00EB26F5"/>
    <w:rsid w:val="00EB3433"/>
    <w:rsid w:val="00EB34AB"/>
    <w:rsid w:val="00EB3A45"/>
    <w:rsid w:val="00EB438E"/>
    <w:rsid w:val="00EB43CB"/>
    <w:rsid w:val="00EB4444"/>
    <w:rsid w:val="00EB4CA9"/>
    <w:rsid w:val="00EB4DEB"/>
    <w:rsid w:val="00EB4EB7"/>
    <w:rsid w:val="00EB5367"/>
    <w:rsid w:val="00EB558A"/>
    <w:rsid w:val="00EB5EF2"/>
    <w:rsid w:val="00EB631F"/>
    <w:rsid w:val="00EB6376"/>
    <w:rsid w:val="00EB63FE"/>
    <w:rsid w:val="00EB67B1"/>
    <w:rsid w:val="00EB6DB0"/>
    <w:rsid w:val="00EB72A0"/>
    <w:rsid w:val="00EB74EB"/>
    <w:rsid w:val="00EB75D4"/>
    <w:rsid w:val="00EB7731"/>
    <w:rsid w:val="00EB7CC9"/>
    <w:rsid w:val="00EB7D36"/>
    <w:rsid w:val="00EC0517"/>
    <w:rsid w:val="00EC17F7"/>
    <w:rsid w:val="00EC18F9"/>
    <w:rsid w:val="00EC1BCE"/>
    <w:rsid w:val="00EC1E97"/>
    <w:rsid w:val="00EC1F85"/>
    <w:rsid w:val="00EC21B5"/>
    <w:rsid w:val="00EC21E1"/>
    <w:rsid w:val="00EC2699"/>
    <w:rsid w:val="00EC26D9"/>
    <w:rsid w:val="00EC30BD"/>
    <w:rsid w:val="00EC3369"/>
    <w:rsid w:val="00EC3A83"/>
    <w:rsid w:val="00EC3BD5"/>
    <w:rsid w:val="00EC49A1"/>
    <w:rsid w:val="00EC4D35"/>
    <w:rsid w:val="00EC4E60"/>
    <w:rsid w:val="00EC4F56"/>
    <w:rsid w:val="00EC4FEB"/>
    <w:rsid w:val="00EC52A6"/>
    <w:rsid w:val="00EC5594"/>
    <w:rsid w:val="00EC567F"/>
    <w:rsid w:val="00EC57C1"/>
    <w:rsid w:val="00EC5993"/>
    <w:rsid w:val="00EC5BD5"/>
    <w:rsid w:val="00EC5C3E"/>
    <w:rsid w:val="00EC5E93"/>
    <w:rsid w:val="00EC6535"/>
    <w:rsid w:val="00EC6734"/>
    <w:rsid w:val="00EC7798"/>
    <w:rsid w:val="00ED007A"/>
    <w:rsid w:val="00ED030E"/>
    <w:rsid w:val="00ED0434"/>
    <w:rsid w:val="00ED04C7"/>
    <w:rsid w:val="00ED08A0"/>
    <w:rsid w:val="00ED0E29"/>
    <w:rsid w:val="00ED121C"/>
    <w:rsid w:val="00ED1389"/>
    <w:rsid w:val="00ED1736"/>
    <w:rsid w:val="00ED1A70"/>
    <w:rsid w:val="00ED1C4C"/>
    <w:rsid w:val="00ED1D47"/>
    <w:rsid w:val="00ED1FAC"/>
    <w:rsid w:val="00ED1FD8"/>
    <w:rsid w:val="00ED2A05"/>
    <w:rsid w:val="00ED39C5"/>
    <w:rsid w:val="00ED3F11"/>
    <w:rsid w:val="00ED4792"/>
    <w:rsid w:val="00ED5129"/>
    <w:rsid w:val="00ED524D"/>
    <w:rsid w:val="00ED52D8"/>
    <w:rsid w:val="00ED5798"/>
    <w:rsid w:val="00ED5892"/>
    <w:rsid w:val="00ED637D"/>
    <w:rsid w:val="00ED66E9"/>
    <w:rsid w:val="00ED6995"/>
    <w:rsid w:val="00ED6C05"/>
    <w:rsid w:val="00ED73E0"/>
    <w:rsid w:val="00ED743E"/>
    <w:rsid w:val="00ED751D"/>
    <w:rsid w:val="00ED7EEF"/>
    <w:rsid w:val="00EE0309"/>
    <w:rsid w:val="00EE066E"/>
    <w:rsid w:val="00EE0B9B"/>
    <w:rsid w:val="00EE0E6A"/>
    <w:rsid w:val="00EE0F46"/>
    <w:rsid w:val="00EE101A"/>
    <w:rsid w:val="00EE1057"/>
    <w:rsid w:val="00EE157A"/>
    <w:rsid w:val="00EE1627"/>
    <w:rsid w:val="00EE193E"/>
    <w:rsid w:val="00EE1F63"/>
    <w:rsid w:val="00EE2446"/>
    <w:rsid w:val="00EE24B1"/>
    <w:rsid w:val="00EE26D8"/>
    <w:rsid w:val="00EE2CA8"/>
    <w:rsid w:val="00EE2F70"/>
    <w:rsid w:val="00EE3799"/>
    <w:rsid w:val="00EE3C8D"/>
    <w:rsid w:val="00EE3F71"/>
    <w:rsid w:val="00EE44E4"/>
    <w:rsid w:val="00EE4C7F"/>
    <w:rsid w:val="00EE4D62"/>
    <w:rsid w:val="00EE522E"/>
    <w:rsid w:val="00EE5A60"/>
    <w:rsid w:val="00EE5C67"/>
    <w:rsid w:val="00EE60C0"/>
    <w:rsid w:val="00EE63D5"/>
    <w:rsid w:val="00EE6866"/>
    <w:rsid w:val="00EE68AA"/>
    <w:rsid w:val="00EE741D"/>
    <w:rsid w:val="00EE76DA"/>
    <w:rsid w:val="00EE7A47"/>
    <w:rsid w:val="00EE7D01"/>
    <w:rsid w:val="00EE7DD3"/>
    <w:rsid w:val="00EF046A"/>
    <w:rsid w:val="00EF0568"/>
    <w:rsid w:val="00EF06BA"/>
    <w:rsid w:val="00EF0DB4"/>
    <w:rsid w:val="00EF1B08"/>
    <w:rsid w:val="00EF1B13"/>
    <w:rsid w:val="00EF1C67"/>
    <w:rsid w:val="00EF1F1F"/>
    <w:rsid w:val="00EF214C"/>
    <w:rsid w:val="00EF2483"/>
    <w:rsid w:val="00EF288F"/>
    <w:rsid w:val="00EF2A0C"/>
    <w:rsid w:val="00EF2A7A"/>
    <w:rsid w:val="00EF2BBC"/>
    <w:rsid w:val="00EF2CA8"/>
    <w:rsid w:val="00EF31A9"/>
    <w:rsid w:val="00EF3482"/>
    <w:rsid w:val="00EF3CC3"/>
    <w:rsid w:val="00EF3D75"/>
    <w:rsid w:val="00EF3F83"/>
    <w:rsid w:val="00EF4163"/>
    <w:rsid w:val="00EF4554"/>
    <w:rsid w:val="00EF4614"/>
    <w:rsid w:val="00EF4A02"/>
    <w:rsid w:val="00EF4A8E"/>
    <w:rsid w:val="00EF4BF4"/>
    <w:rsid w:val="00EF5231"/>
    <w:rsid w:val="00EF5316"/>
    <w:rsid w:val="00EF595C"/>
    <w:rsid w:val="00EF619F"/>
    <w:rsid w:val="00EF633A"/>
    <w:rsid w:val="00EF695C"/>
    <w:rsid w:val="00EF69F8"/>
    <w:rsid w:val="00EF73A2"/>
    <w:rsid w:val="00EF76C9"/>
    <w:rsid w:val="00EF7708"/>
    <w:rsid w:val="00EF78DD"/>
    <w:rsid w:val="00EF78E2"/>
    <w:rsid w:val="00EF7C84"/>
    <w:rsid w:val="00F001AE"/>
    <w:rsid w:val="00F00619"/>
    <w:rsid w:val="00F00B95"/>
    <w:rsid w:val="00F00FDA"/>
    <w:rsid w:val="00F011BD"/>
    <w:rsid w:val="00F0141B"/>
    <w:rsid w:val="00F0158E"/>
    <w:rsid w:val="00F016EE"/>
    <w:rsid w:val="00F018AA"/>
    <w:rsid w:val="00F019F3"/>
    <w:rsid w:val="00F01BFE"/>
    <w:rsid w:val="00F01F4E"/>
    <w:rsid w:val="00F02065"/>
    <w:rsid w:val="00F024C1"/>
    <w:rsid w:val="00F0253A"/>
    <w:rsid w:val="00F0277C"/>
    <w:rsid w:val="00F029EF"/>
    <w:rsid w:val="00F02DD3"/>
    <w:rsid w:val="00F03715"/>
    <w:rsid w:val="00F03C22"/>
    <w:rsid w:val="00F03CD3"/>
    <w:rsid w:val="00F03DE7"/>
    <w:rsid w:val="00F04202"/>
    <w:rsid w:val="00F050AA"/>
    <w:rsid w:val="00F053C8"/>
    <w:rsid w:val="00F0550B"/>
    <w:rsid w:val="00F056A8"/>
    <w:rsid w:val="00F05CD1"/>
    <w:rsid w:val="00F05D63"/>
    <w:rsid w:val="00F0603F"/>
    <w:rsid w:val="00F06246"/>
    <w:rsid w:val="00F063D3"/>
    <w:rsid w:val="00F064C8"/>
    <w:rsid w:val="00F06D42"/>
    <w:rsid w:val="00F06DA8"/>
    <w:rsid w:val="00F06FA3"/>
    <w:rsid w:val="00F06FC6"/>
    <w:rsid w:val="00F07128"/>
    <w:rsid w:val="00F0749A"/>
    <w:rsid w:val="00F07841"/>
    <w:rsid w:val="00F106D6"/>
    <w:rsid w:val="00F108EA"/>
    <w:rsid w:val="00F110B3"/>
    <w:rsid w:val="00F11202"/>
    <w:rsid w:val="00F11271"/>
    <w:rsid w:val="00F115B8"/>
    <w:rsid w:val="00F11929"/>
    <w:rsid w:val="00F12A79"/>
    <w:rsid w:val="00F12EBA"/>
    <w:rsid w:val="00F12F88"/>
    <w:rsid w:val="00F13C40"/>
    <w:rsid w:val="00F14369"/>
    <w:rsid w:val="00F1436B"/>
    <w:rsid w:val="00F143C0"/>
    <w:rsid w:val="00F14694"/>
    <w:rsid w:val="00F14C70"/>
    <w:rsid w:val="00F152C0"/>
    <w:rsid w:val="00F1557F"/>
    <w:rsid w:val="00F15596"/>
    <w:rsid w:val="00F1561E"/>
    <w:rsid w:val="00F15F62"/>
    <w:rsid w:val="00F16003"/>
    <w:rsid w:val="00F16229"/>
    <w:rsid w:val="00F16569"/>
    <w:rsid w:val="00F1698D"/>
    <w:rsid w:val="00F16B71"/>
    <w:rsid w:val="00F16D40"/>
    <w:rsid w:val="00F16FFA"/>
    <w:rsid w:val="00F17225"/>
    <w:rsid w:val="00F17304"/>
    <w:rsid w:val="00F17843"/>
    <w:rsid w:val="00F17DDF"/>
    <w:rsid w:val="00F17E59"/>
    <w:rsid w:val="00F17F2B"/>
    <w:rsid w:val="00F20107"/>
    <w:rsid w:val="00F20E3C"/>
    <w:rsid w:val="00F20F78"/>
    <w:rsid w:val="00F211C9"/>
    <w:rsid w:val="00F2145C"/>
    <w:rsid w:val="00F217B0"/>
    <w:rsid w:val="00F22307"/>
    <w:rsid w:val="00F228E2"/>
    <w:rsid w:val="00F22A49"/>
    <w:rsid w:val="00F22E8F"/>
    <w:rsid w:val="00F235DB"/>
    <w:rsid w:val="00F239D3"/>
    <w:rsid w:val="00F23B44"/>
    <w:rsid w:val="00F2411B"/>
    <w:rsid w:val="00F24481"/>
    <w:rsid w:val="00F24594"/>
    <w:rsid w:val="00F2469C"/>
    <w:rsid w:val="00F24872"/>
    <w:rsid w:val="00F24B33"/>
    <w:rsid w:val="00F24B3A"/>
    <w:rsid w:val="00F24B8A"/>
    <w:rsid w:val="00F24EEC"/>
    <w:rsid w:val="00F25128"/>
    <w:rsid w:val="00F25168"/>
    <w:rsid w:val="00F254FB"/>
    <w:rsid w:val="00F258B4"/>
    <w:rsid w:val="00F25F2E"/>
    <w:rsid w:val="00F2629D"/>
    <w:rsid w:val="00F262F1"/>
    <w:rsid w:val="00F26541"/>
    <w:rsid w:val="00F26982"/>
    <w:rsid w:val="00F26A32"/>
    <w:rsid w:val="00F26EC8"/>
    <w:rsid w:val="00F271DD"/>
    <w:rsid w:val="00F2735D"/>
    <w:rsid w:val="00F27949"/>
    <w:rsid w:val="00F27F1C"/>
    <w:rsid w:val="00F301F4"/>
    <w:rsid w:val="00F3086C"/>
    <w:rsid w:val="00F31185"/>
    <w:rsid w:val="00F31B6A"/>
    <w:rsid w:val="00F31CA3"/>
    <w:rsid w:val="00F324E8"/>
    <w:rsid w:val="00F32D7B"/>
    <w:rsid w:val="00F3310B"/>
    <w:rsid w:val="00F33157"/>
    <w:rsid w:val="00F332F3"/>
    <w:rsid w:val="00F3330C"/>
    <w:rsid w:val="00F336CB"/>
    <w:rsid w:val="00F33B54"/>
    <w:rsid w:val="00F33CCA"/>
    <w:rsid w:val="00F33D5E"/>
    <w:rsid w:val="00F340AF"/>
    <w:rsid w:val="00F34209"/>
    <w:rsid w:val="00F34B35"/>
    <w:rsid w:val="00F34D41"/>
    <w:rsid w:val="00F34E2C"/>
    <w:rsid w:val="00F34EF4"/>
    <w:rsid w:val="00F352D6"/>
    <w:rsid w:val="00F356EC"/>
    <w:rsid w:val="00F35C86"/>
    <w:rsid w:val="00F35DC1"/>
    <w:rsid w:val="00F35EA3"/>
    <w:rsid w:val="00F35F19"/>
    <w:rsid w:val="00F364A1"/>
    <w:rsid w:val="00F364E5"/>
    <w:rsid w:val="00F3651B"/>
    <w:rsid w:val="00F37AFA"/>
    <w:rsid w:val="00F37B23"/>
    <w:rsid w:val="00F37B97"/>
    <w:rsid w:val="00F37E2A"/>
    <w:rsid w:val="00F40375"/>
    <w:rsid w:val="00F40397"/>
    <w:rsid w:val="00F4063F"/>
    <w:rsid w:val="00F407A2"/>
    <w:rsid w:val="00F408D9"/>
    <w:rsid w:val="00F40AEA"/>
    <w:rsid w:val="00F40C95"/>
    <w:rsid w:val="00F40D7F"/>
    <w:rsid w:val="00F41854"/>
    <w:rsid w:val="00F419F9"/>
    <w:rsid w:val="00F41AB5"/>
    <w:rsid w:val="00F41FC3"/>
    <w:rsid w:val="00F42690"/>
    <w:rsid w:val="00F42C34"/>
    <w:rsid w:val="00F42CD9"/>
    <w:rsid w:val="00F430FE"/>
    <w:rsid w:val="00F431DE"/>
    <w:rsid w:val="00F43219"/>
    <w:rsid w:val="00F43465"/>
    <w:rsid w:val="00F43530"/>
    <w:rsid w:val="00F43602"/>
    <w:rsid w:val="00F442B2"/>
    <w:rsid w:val="00F44D8D"/>
    <w:rsid w:val="00F45116"/>
    <w:rsid w:val="00F451BC"/>
    <w:rsid w:val="00F45378"/>
    <w:rsid w:val="00F45BF0"/>
    <w:rsid w:val="00F45C7A"/>
    <w:rsid w:val="00F46E24"/>
    <w:rsid w:val="00F50317"/>
    <w:rsid w:val="00F50715"/>
    <w:rsid w:val="00F50A97"/>
    <w:rsid w:val="00F50D04"/>
    <w:rsid w:val="00F515F8"/>
    <w:rsid w:val="00F51C17"/>
    <w:rsid w:val="00F52126"/>
    <w:rsid w:val="00F52BD0"/>
    <w:rsid w:val="00F52F4E"/>
    <w:rsid w:val="00F535D0"/>
    <w:rsid w:val="00F53AB3"/>
    <w:rsid w:val="00F53F1E"/>
    <w:rsid w:val="00F5456A"/>
    <w:rsid w:val="00F54702"/>
    <w:rsid w:val="00F547B2"/>
    <w:rsid w:val="00F54F50"/>
    <w:rsid w:val="00F558CD"/>
    <w:rsid w:val="00F559BC"/>
    <w:rsid w:val="00F55AA8"/>
    <w:rsid w:val="00F55CEC"/>
    <w:rsid w:val="00F56AD5"/>
    <w:rsid w:val="00F56DD5"/>
    <w:rsid w:val="00F57142"/>
    <w:rsid w:val="00F571D1"/>
    <w:rsid w:val="00F574AD"/>
    <w:rsid w:val="00F574C7"/>
    <w:rsid w:val="00F57816"/>
    <w:rsid w:val="00F57AA7"/>
    <w:rsid w:val="00F57CFB"/>
    <w:rsid w:val="00F60A5C"/>
    <w:rsid w:val="00F60B87"/>
    <w:rsid w:val="00F60EC9"/>
    <w:rsid w:val="00F611A9"/>
    <w:rsid w:val="00F61344"/>
    <w:rsid w:val="00F619CD"/>
    <w:rsid w:val="00F61AA1"/>
    <w:rsid w:val="00F61EA5"/>
    <w:rsid w:val="00F62044"/>
    <w:rsid w:val="00F62062"/>
    <w:rsid w:val="00F622D7"/>
    <w:rsid w:val="00F625ED"/>
    <w:rsid w:val="00F62B61"/>
    <w:rsid w:val="00F62C66"/>
    <w:rsid w:val="00F63888"/>
    <w:rsid w:val="00F638E0"/>
    <w:rsid w:val="00F6398B"/>
    <w:rsid w:val="00F63A1F"/>
    <w:rsid w:val="00F63BE6"/>
    <w:rsid w:val="00F63E00"/>
    <w:rsid w:val="00F641B9"/>
    <w:rsid w:val="00F64417"/>
    <w:rsid w:val="00F64538"/>
    <w:rsid w:val="00F648F3"/>
    <w:rsid w:val="00F64B1D"/>
    <w:rsid w:val="00F64F1A"/>
    <w:rsid w:val="00F651C5"/>
    <w:rsid w:val="00F65C97"/>
    <w:rsid w:val="00F65E46"/>
    <w:rsid w:val="00F66ABF"/>
    <w:rsid w:val="00F66ADD"/>
    <w:rsid w:val="00F66F20"/>
    <w:rsid w:val="00F66F96"/>
    <w:rsid w:val="00F676FF"/>
    <w:rsid w:val="00F67DC3"/>
    <w:rsid w:val="00F705E6"/>
    <w:rsid w:val="00F70B81"/>
    <w:rsid w:val="00F71175"/>
    <w:rsid w:val="00F711CB"/>
    <w:rsid w:val="00F71231"/>
    <w:rsid w:val="00F712F9"/>
    <w:rsid w:val="00F71361"/>
    <w:rsid w:val="00F7138F"/>
    <w:rsid w:val="00F7163A"/>
    <w:rsid w:val="00F72377"/>
    <w:rsid w:val="00F7249E"/>
    <w:rsid w:val="00F728B0"/>
    <w:rsid w:val="00F72C0D"/>
    <w:rsid w:val="00F72C20"/>
    <w:rsid w:val="00F72C33"/>
    <w:rsid w:val="00F73339"/>
    <w:rsid w:val="00F73840"/>
    <w:rsid w:val="00F73C71"/>
    <w:rsid w:val="00F73CFE"/>
    <w:rsid w:val="00F74350"/>
    <w:rsid w:val="00F7464D"/>
    <w:rsid w:val="00F74776"/>
    <w:rsid w:val="00F7485A"/>
    <w:rsid w:val="00F749A5"/>
    <w:rsid w:val="00F74B76"/>
    <w:rsid w:val="00F75103"/>
    <w:rsid w:val="00F75365"/>
    <w:rsid w:val="00F759B1"/>
    <w:rsid w:val="00F75A1D"/>
    <w:rsid w:val="00F7649D"/>
    <w:rsid w:val="00F767D0"/>
    <w:rsid w:val="00F76B7F"/>
    <w:rsid w:val="00F77317"/>
    <w:rsid w:val="00F77989"/>
    <w:rsid w:val="00F77A29"/>
    <w:rsid w:val="00F77C4F"/>
    <w:rsid w:val="00F77F16"/>
    <w:rsid w:val="00F77F41"/>
    <w:rsid w:val="00F8017E"/>
    <w:rsid w:val="00F80561"/>
    <w:rsid w:val="00F80727"/>
    <w:rsid w:val="00F8083B"/>
    <w:rsid w:val="00F80BAB"/>
    <w:rsid w:val="00F810C5"/>
    <w:rsid w:val="00F8158C"/>
    <w:rsid w:val="00F81627"/>
    <w:rsid w:val="00F81638"/>
    <w:rsid w:val="00F81727"/>
    <w:rsid w:val="00F817AE"/>
    <w:rsid w:val="00F81A04"/>
    <w:rsid w:val="00F8230B"/>
    <w:rsid w:val="00F823D7"/>
    <w:rsid w:val="00F82A9C"/>
    <w:rsid w:val="00F82AA6"/>
    <w:rsid w:val="00F82CCD"/>
    <w:rsid w:val="00F82CD2"/>
    <w:rsid w:val="00F83060"/>
    <w:rsid w:val="00F833CF"/>
    <w:rsid w:val="00F834CA"/>
    <w:rsid w:val="00F8369F"/>
    <w:rsid w:val="00F83C23"/>
    <w:rsid w:val="00F83D06"/>
    <w:rsid w:val="00F83D1C"/>
    <w:rsid w:val="00F83F80"/>
    <w:rsid w:val="00F848D0"/>
    <w:rsid w:val="00F852E5"/>
    <w:rsid w:val="00F85441"/>
    <w:rsid w:val="00F854D6"/>
    <w:rsid w:val="00F857CF"/>
    <w:rsid w:val="00F85D06"/>
    <w:rsid w:val="00F8616A"/>
    <w:rsid w:val="00F864B2"/>
    <w:rsid w:val="00F8672A"/>
    <w:rsid w:val="00F86E76"/>
    <w:rsid w:val="00F8736B"/>
    <w:rsid w:val="00F8746F"/>
    <w:rsid w:val="00F875F5"/>
    <w:rsid w:val="00F87677"/>
    <w:rsid w:val="00F87A40"/>
    <w:rsid w:val="00F87E1B"/>
    <w:rsid w:val="00F87E2F"/>
    <w:rsid w:val="00F87F28"/>
    <w:rsid w:val="00F90553"/>
    <w:rsid w:val="00F90CF2"/>
    <w:rsid w:val="00F914F7"/>
    <w:rsid w:val="00F91959"/>
    <w:rsid w:val="00F929A3"/>
    <w:rsid w:val="00F92EB8"/>
    <w:rsid w:val="00F92F6D"/>
    <w:rsid w:val="00F93066"/>
    <w:rsid w:val="00F931C7"/>
    <w:rsid w:val="00F939DA"/>
    <w:rsid w:val="00F93B55"/>
    <w:rsid w:val="00F93C1A"/>
    <w:rsid w:val="00F93FC1"/>
    <w:rsid w:val="00F93FE5"/>
    <w:rsid w:val="00F94A63"/>
    <w:rsid w:val="00F94D08"/>
    <w:rsid w:val="00F94EC4"/>
    <w:rsid w:val="00F954A9"/>
    <w:rsid w:val="00F95CE8"/>
    <w:rsid w:val="00F95E43"/>
    <w:rsid w:val="00F95ED6"/>
    <w:rsid w:val="00F961B8"/>
    <w:rsid w:val="00F961D6"/>
    <w:rsid w:val="00F963E8"/>
    <w:rsid w:val="00F965AA"/>
    <w:rsid w:val="00F9663B"/>
    <w:rsid w:val="00F967D2"/>
    <w:rsid w:val="00F96CC0"/>
    <w:rsid w:val="00F96EE2"/>
    <w:rsid w:val="00F97740"/>
    <w:rsid w:val="00F977C9"/>
    <w:rsid w:val="00F97D42"/>
    <w:rsid w:val="00F97D79"/>
    <w:rsid w:val="00F97EC3"/>
    <w:rsid w:val="00FA0558"/>
    <w:rsid w:val="00FA0D66"/>
    <w:rsid w:val="00FA1A4D"/>
    <w:rsid w:val="00FA1DB0"/>
    <w:rsid w:val="00FA1F91"/>
    <w:rsid w:val="00FA263B"/>
    <w:rsid w:val="00FA2EDA"/>
    <w:rsid w:val="00FA339B"/>
    <w:rsid w:val="00FA385A"/>
    <w:rsid w:val="00FA3E4E"/>
    <w:rsid w:val="00FA4236"/>
    <w:rsid w:val="00FA46A9"/>
    <w:rsid w:val="00FA477F"/>
    <w:rsid w:val="00FA47AB"/>
    <w:rsid w:val="00FA4E02"/>
    <w:rsid w:val="00FA4F81"/>
    <w:rsid w:val="00FA5089"/>
    <w:rsid w:val="00FA582E"/>
    <w:rsid w:val="00FA6247"/>
    <w:rsid w:val="00FA6463"/>
    <w:rsid w:val="00FA672F"/>
    <w:rsid w:val="00FA6787"/>
    <w:rsid w:val="00FA6996"/>
    <w:rsid w:val="00FA6B7F"/>
    <w:rsid w:val="00FA6F25"/>
    <w:rsid w:val="00FA72DE"/>
    <w:rsid w:val="00FA7AF0"/>
    <w:rsid w:val="00FA7BEE"/>
    <w:rsid w:val="00FB0104"/>
    <w:rsid w:val="00FB024E"/>
    <w:rsid w:val="00FB0641"/>
    <w:rsid w:val="00FB09C2"/>
    <w:rsid w:val="00FB0B37"/>
    <w:rsid w:val="00FB120E"/>
    <w:rsid w:val="00FB12D7"/>
    <w:rsid w:val="00FB153A"/>
    <w:rsid w:val="00FB1F77"/>
    <w:rsid w:val="00FB1FCD"/>
    <w:rsid w:val="00FB2067"/>
    <w:rsid w:val="00FB2103"/>
    <w:rsid w:val="00FB2949"/>
    <w:rsid w:val="00FB2B7E"/>
    <w:rsid w:val="00FB2D58"/>
    <w:rsid w:val="00FB2E50"/>
    <w:rsid w:val="00FB2E7A"/>
    <w:rsid w:val="00FB3009"/>
    <w:rsid w:val="00FB3CB3"/>
    <w:rsid w:val="00FB486C"/>
    <w:rsid w:val="00FB4A98"/>
    <w:rsid w:val="00FB4BB8"/>
    <w:rsid w:val="00FB4D03"/>
    <w:rsid w:val="00FB4E05"/>
    <w:rsid w:val="00FB55F8"/>
    <w:rsid w:val="00FB5703"/>
    <w:rsid w:val="00FB58F6"/>
    <w:rsid w:val="00FB5A43"/>
    <w:rsid w:val="00FB6AF1"/>
    <w:rsid w:val="00FB6F52"/>
    <w:rsid w:val="00FB7404"/>
    <w:rsid w:val="00FB7B66"/>
    <w:rsid w:val="00FB7F8E"/>
    <w:rsid w:val="00FC028C"/>
    <w:rsid w:val="00FC05E2"/>
    <w:rsid w:val="00FC0852"/>
    <w:rsid w:val="00FC0FD8"/>
    <w:rsid w:val="00FC10ED"/>
    <w:rsid w:val="00FC139A"/>
    <w:rsid w:val="00FC1656"/>
    <w:rsid w:val="00FC1AC7"/>
    <w:rsid w:val="00FC1EA8"/>
    <w:rsid w:val="00FC2374"/>
    <w:rsid w:val="00FC2415"/>
    <w:rsid w:val="00FC2A4F"/>
    <w:rsid w:val="00FC3314"/>
    <w:rsid w:val="00FC3342"/>
    <w:rsid w:val="00FC3412"/>
    <w:rsid w:val="00FC3448"/>
    <w:rsid w:val="00FC3840"/>
    <w:rsid w:val="00FC45FB"/>
    <w:rsid w:val="00FC4664"/>
    <w:rsid w:val="00FC4A83"/>
    <w:rsid w:val="00FC4CA0"/>
    <w:rsid w:val="00FC5260"/>
    <w:rsid w:val="00FC558D"/>
    <w:rsid w:val="00FC5961"/>
    <w:rsid w:val="00FC5EE3"/>
    <w:rsid w:val="00FC6010"/>
    <w:rsid w:val="00FC65AE"/>
    <w:rsid w:val="00FC66A5"/>
    <w:rsid w:val="00FC6B70"/>
    <w:rsid w:val="00FC6D03"/>
    <w:rsid w:val="00FC6D78"/>
    <w:rsid w:val="00FC7715"/>
    <w:rsid w:val="00FC7747"/>
    <w:rsid w:val="00FC7E0D"/>
    <w:rsid w:val="00FD01FB"/>
    <w:rsid w:val="00FD024A"/>
    <w:rsid w:val="00FD03AB"/>
    <w:rsid w:val="00FD0A63"/>
    <w:rsid w:val="00FD119F"/>
    <w:rsid w:val="00FD1303"/>
    <w:rsid w:val="00FD191C"/>
    <w:rsid w:val="00FD19C1"/>
    <w:rsid w:val="00FD1D6F"/>
    <w:rsid w:val="00FD2776"/>
    <w:rsid w:val="00FD2817"/>
    <w:rsid w:val="00FD30C9"/>
    <w:rsid w:val="00FD3232"/>
    <w:rsid w:val="00FD3405"/>
    <w:rsid w:val="00FD3527"/>
    <w:rsid w:val="00FD3AA0"/>
    <w:rsid w:val="00FD3D60"/>
    <w:rsid w:val="00FD41A4"/>
    <w:rsid w:val="00FD44BA"/>
    <w:rsid w:val="00FD46E1"/>
    <w:rsid w:val="00FD4961"/>
    <w:rsid w:val="00FD5430"/>
    <w:rsid w:val="00FD545B"/>
    <w:rsid w:val="00FD5497"/>
    <w:rsid w:val="00FD56F9"/>
    <w:rsid w:val="00FD578B"/>
    <w:rsid w:val="00FD57EB"/>
    <w:rsid w:val="00FD594D"/>
    <w:rsid w:val="00FD5A2E"/>
    <w:rsid w:val="00FD5BFE"/>
    <w:rsid w:val="00FD5EF6"/>
    <w:rsid w:val="00FD604F"/>
    <w:rsid w:val="00FD60F6"/>
    <w:rsid w:val="00FD61CD"/>
    <w:rsid w:val="00FD62AD"/>
    <w:rsid w:val="00FD6304"/>
    <w:rsid w:val="00FD6452"/>
    <w:rsid w:val="00FD6572"/>
    <w:rsid w:val="00FD6ABD"/>
    <w:rsid w:val="00FD7052"/>
    <w:rsid w:val="00FD7612"/>
    <w:rsid w:val="00FD7832"/>
    <w:rsid w:val="00FD7B71"/>
    <w:rsid w:val="00FD7DB7"/>
    <w:rsid w:val="00FE0311"/>
    <w:rsid w:val="00FE0693"/>
    <w:rsid w:val="00FE06A6"/>
    <w:rsid w:val="00FE0746"/>
    <w:rsid w:val="00FE133D"/>
    <w:rsid w:val="00FE1E51"/>
    <w:rsid w:val="00FE2158"/>
    <w:rsid w:val="00FE2358"/>
    <w:rsid w:val="00FE2494"/>
    <w:rsid w:val="00FE26ED"/>
    <w:rsid w:val="00FE296D"/>
    <w:rsid w:val="00FE33CA"/>
    <w:rsid w:val="00FE3923"/>
    <w:rsid w:val="00FE40FE"/>
    <w:rsid w:val="00FE46C2"/>
    <w:rsid w:val="00FE4785"/>
    <w:rsid w:val="00FE4902"/>
    <w:rsid w:val="00FE4F67"/>
    <w:rsid w:val="00FE5034"/>
    <w:rsid w:val="00FE50DE"/>
    <w:rsid w:val="00FE53F9"/>
    <w:rsid w:val="00FE5687"/>
    <w:rsid w:val="00FE58C2"/>
    <w:rsid w:val="00FE59A2"/>
    <w:rsid w:val="00FE5AD0"/>
    <w:rsid w:val="00FE5E80"/>
    <w:rsid w:val="00FE629B"/>
    <w:rsid w:val="00FE636A"/>
    <w:rsid w:val="00FE6521"/>
    <w:rsid w:val="00FE65D1"/>
    <w:rsid w:val="00FE661B"/>
    <w:rsid w:val="00FE67B8"/>
    <w:rsid w:val="00FE6920"/>
    <w:rsid w:val="00FE7A4F"/>
    <w:rsid w:val="00FE7DF2"/>
    <w:rsid w:val="00FF0662"/>
    <w:rsid w:val="00FF077B"/>
    <w:rsid w:val="00FF0EBD"/>
    <w:rsid w:val="00FF14E7"/>
    <w:rsid w:val="00FF1561"/>
    <w:rsid w:val="00FF16E2"/>
    <w:rsid w:val="00FF2245"/>
    <w:rsid w:val="00FF2554"/>
    <w:rsid w:val="00FF2612"/>
    <w:rsid w:val="00FF2A3B"/>
    <w:rsid w:val="00FF2F7A"/>
    <w:rsid w:val="00FF2FF2"/>
    <w:rsid w:val="00FF33CB"/>
    <w:rsid w:val="00FF33E8"/>
    <w:rsid w:val="00FF369D"/>
    <w:rsid w:val="00FF36A3"/>
    <w:rsid w:val="00FF38E6"/>
    <w:rsid w:val="00FF3C53"/>
    <w:rsid w:val="00FF3E49"/>
    <w:rsid w:val="00FF4538"/>
    <w:rsid w:val="00FF48CE"/>
    <w:rsid w:val="00FF49E9"/>
    <w:rsid w:val="00FF4B3B"/>
    <w:rsid w:val="00FF4C88"/>
    <w:rsid w:val="00FF4CC1"/>
    <w:rsid w:val="00FF4D86"/>
    <w:rsid w:val="00FF688D"/>
    <w:rsid w:val="00FF6A5E"/>
    <w:rsid w:val="00FF709F"/>
    <w:rsid w:val="00FF7141"/>
    <w:rsid w:val="00FF72DD"/>
    <w:rsid w:val="00FF737D"/>
    <w:rsid w:val="00FF794C"/>
    <w:rsid w:val="00FF7E22"/>
    <w:rsid w:val="00FF7F16"/>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72858">
      <w:bodyDiv w:val="1"/>
      <w:marLeft w:val="0"/>
      <w:marRight w:val="0"/>
      <w:marTop w:val="0"/>
      <w:marBottom w:val="0"/>
      <w:divBdr>
        <w:top w:val="none" w:sz="0" w:space="0" w:color="auto"/>
        <w:left w:val="none" w:sz="0" w:space="0" w:color="auto"/>
        <w:bottom w:val="none" w:sz="0" w:space="0" w:color="auto"/>
        <w:right w:val="none" w:sz="0" w:space="0" w:color="auto"/>
      </w:divBdr>
    </w:div>
    <w:div w:id="403181546">
      <w:bodyDiv w:val="1"/>
      <w:marLeft w:val="0"/>
      <w:marRight w:val="0"/>
      <w:marTop w:val="0"/>
      <w:marBottom w:val="0"/>
      <w:divBdr>
        <w:top w:val="none" w:sz="0" w:space="0" w:color="auto"/>
        <w:left w:val="none" w:sz="0" w:space="0" w:color="auto"/>
        <w:bottom w:val="none" w:sz="0" w:space="0" w:color="auto"/>
        <w:right w:val="none" w:sz="0" w:space="0" w:color="auto"/>
      </w:divBdr>
    </w:div>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 w:id="1474443086">
      <w:bodyDiv w:val="1"/>
      <w:marLeft w:val="0"/>
      <w:marRight w:val="0"/>
      <w:marTop w:val="0"/>
      <w:marBottom w:val="0"/>
      <w:divBdr>
        <w:top w:val="none" w:sz="0" w:space="0" w:color="auto"/>
        <w:left w:val="none" w:sz="0" w:space="0" w:color="auto"/>
        <w:bottom w:val="none" w:sz="0" w:space="0" w:color="auto"/>
        <w:right w:val="none" w:sz="0" w:space="0" w:color="auto"/>
      </w:divBdr>
    </w:div>
    <w:div w:id="1632514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25667</TotalTime>
  <Pages>5</Pages>
  <Words>2642</Words>
  <Characters>15061</Characters>
  <Application>Microsoft Office Word</Application>
  <DocSecurity>0</DocSecurity>
  <Lines>125</Lines>
  <Paragraphs>35</Paragraphs>
  <ScaleCrop>false</ScaleCrop>
  <Company>tclking</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8598</cp:revision>
  <dcterms:created xsi:type="dcterms:W3CDTF">2022-03-08T10:40:00Z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